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7.0.0 -->
  <w:body>
    <w:p w:rsidR="00765FBA" w:rsidRPr="004830A3" w:rsidP="00B77CBE">
      <w:pPr>
        <w:rPr>
          <w:rFonts w:cs="Arial"/>
          <w:sz w:val="22"/>
          <w:szCs w:val="22"/>
        </w:rPr>
      </w:pPr>
    </w:p>
    <w:p w:rsidR="00765FBA" w:rsidRPr="004830A3" w:rsidP="00B77CBE">
      <w:pPr>
        <w:rPr>
          <w:rFonts w:cs="Arial"/>
          <w:sz w:val="22"/>
          <w:szCs w:val="22"/>
          <w:lang w:val="es-ES"/>
        </w:rPr>
      </w:pPr>
    </w:p>
    <w:p w:rsidR="00765FBA" w:rsidP="008976D8">
      <w:pPr>
        <w:tabs>
          <w:tab w:val="left" w:pos="1134"/>
        </w:tabs>
        <w:jc w:val="left"/>
        <w:rPr>
          <w:rFonts w:cs="Arial"/>
          <w:sz w:val="22"/>
          <w:szCs w:val="22"/>
          <w:lang w:val="es-ES"/>
        </w:rPr>
      </w:pPr>
    </w:p>
    <w:p w:rsidR="00765FBA" w:rsidRPr="00120764" w:rsidP="007E440F">
      <w:pPr>
        <w:pStyle w:val="Header"/>
        <w:jc w:val="center"/>
        <w:rPr>
          <w:rFonts w:cs="Arial"/>
          <w:b/>
          <w:szCs w:val="24"/>
        </w:rPr>
      </w:pPr>
      <w:r w:rsidRPr="00120764">
        <w:rPr>
          <w:rFonts w:cs="Arial"/>
          <w:b/>
          <w:szCs w:val="24"/>
        </w:rPr>
        <w:t xml:space="preserve">RESOLUCIÓN </w:t>
      </w:r>
      <w:r w:rsidRPr="00120764">
        <w:rPr>
          <w:rFonts w:cs="Arial"/>
          <w:b/>
          <w:szCs w:val="24"/>
        </w:rPr>
        <w:t>No._</w:t>
      </w:r>
      <w:r w:rsidRPr="00120764">
        <w:rPr>
          <w:rFonts w:cs="Arial"/>
          <w:b/>
          <w:szCs w:val="24"/>
        </w:rPr>
        <w:t>_____ DE _______</w:t>
      </w:r>
    </w:p>
    <w:p w:rsidR="00765FBA" w:rsidRPr="00120764" w:rsidP="007E440F">
      <w:pPr>
        <w:pStyle w:val="Header"/>
        <w:jc w:val="center"/>
        <w:rPr>
          <w:rFonts w:cs="Arial"/>
          <w:b/>
          <w:szCs w:val="24"/>
        </w:rPr>
      </w:pPr>
    </w:p>
    <w:p w:rsidR="00765FBA" w:rsidRPr="00120764" w:rsidP="007E440F">
      <w:pPr>
        <w:pStyle w:val="Header"/>
        <w:jc w:val="center"/>
        <w:rPr>
          <w:rFonts w:cs="Arial"/>
          <w:b/>
          <w:szCs w:val="24"/>
        </w:rPr>
      </w:pPr>
      <w:r>
        <w:rPr>
          <w:rFonts w:cs="Arial"/>
          <w:b/>
          <w:szCs w:val="24"/>
        </w:rPr>
        <w:t xml:space="preserve">( </w:t>
      </w:r>
      <w:r w:rsidRPr="003C244F">
        <w:rPr>
          <w:rFonts w:cs="Arial"/>
          <w:b/>
          <w:szCs w:val="24"/>
        </w:rPr>
        <w:t>xxxx</w:t>
      </w:r>
      <w:r w:rsidRPr="003C244F">
        <w:rPr>
          <w:rFonts w:cs="Arial"/>
          <w:b/>
          <w:szCs w:val="24"/>
        </w:rPr>
        <w:t xml:space="preserve"> de </w:t>
      </w:r>
      <w:r w:rsidRPr="003C244F">
        <w:rPr>
          <w:rFonts w:cs="Arial"/>
          <w:b/>
          <w:szCs w:val="24"/>
        </w:rPr>
        <w:t>xxxxxxx</w:t>
      </w:r>
      <w:r w:rsidRPr="003C244F">
        <w:rPr>
          <w:rFonts w:cs="Arial"/>
          <w:b/>
          <w:szCs w:val="24"/>
        </w:rPr>
        <w:t xml:space="preserve"> de </w:t>
      </w:r>
      <w:r w:rsidRPr="003C244F">
        <w:rPr>
          <w:rFonts w:cs="Arial"/>
          <w:b/>
          <w:szCs w:val="24"/>
        </w:rPr>
        <w:t>xxxxx</w:t>
      </w:r>
      <w:r>
        <w:rPr>
          <w:rFonts w:cs="Arial"/>
          <w:b/>
          <w:szCs w:val="24"/>
        </w:rPr>
        <w:t xml:space="preserve"> </w:t>
      </w:r>
      <w:r w:rsidRPr="00120764">
        <w:rPr>
          <w:rFonts w:cs="Arial"/>
          <w:b/>
          <w:szCs w:val="24"/>
        </w:rPr>
        <w:t>)</w:t>
      </w:r>
    </w:p>
    <w:p w:rsidR="00765FBA" w:rsidRPr="00120764" w:rsidP="007E440F">
      <w:pPr>
        <w:pStyle w:val="Header"/>
        <w:jc w:val="center"/>
        <w:rPr>
          <w:rFonts w:cs="Arial"/>
          <w:b/>
          <w:szCs w:val="24"/>
        </w:rPr>
      </w:pPr>
    </w:p>
    <w:p w:rsidR="00765FBA" w:rsidP="003E1D14">
      <w:pPr>
        <w:autoSpaceDE w:val="0"/>
        <w:autoSpaceDN w:val="0"/>
        <w:adjustRightInd w:val="0"/>
        <w:jc w:val="center"/>
        <w:rPr>
          <w:rFonts w:eastAsiaTheme="minorEastAsia" w:cs="Arial"/>
          <w:i/>
          <w:sz w:val="22"/>
          <w:szCs w:val="22"/>
          <w:lang w:val="es-ES_tradnl"/>
        </w:rPr>
      </w:pPr>
      <w:r w:rsidRPr="00841A9A">
        <w:rPr>
          <w:rFonts w:eastAsiaTheme="minorEastAsia" w:cs="Arial"/>
          <w:i/>
          <w:sz w:val="22"/>
          <w:szCs w:val="22"/>
          <w:lang w:val="es-ES_tradnl"/>
        </w:rPr>
        <w:t xml:space="preserve">“Por la cual se reconoce una licencia por enfermedad </w:t>
      </w:r>
      <w:r w:rsidRPr="00386D24">
        <w:rPr>
          <w:rFonts w:eastAsiaTheme="minorEastAsia" w:cs="Arial"/>
          <w:i/>
          <w:sz w:val="22"/>
          <w:szCs w:val="22"/>
          <w:lang w:val="es-ES_tradnl"/>
        </w:rPr>
        <w:t>a un</w:t>
      </w:r>
      <w:r>
        <w:rPr>
          <w:rFonts w:eastAsiaTheme="minorEastAsia" w:cs="Arial"/>
          <w:i/>
          <w:sz w:val="22"/>
          <w:szCs w:val="22"/>
          <w:lang w:val="es-ES_tradnl"/>
        </w:rPr>
        <w:t>a</w:t>
      </w:r>
      <w:r w:rsidRPr="00386D24">
        <w:rPr>
          <w:rFonts w:eastAsiaTheme="minorEastAsia" w:cs="Arial"/>
          <w:i/>
          <w:sz w:val="22"/>
          <w:szCs w:val="22"/>
          <w:lang w:val="es-ES_tradnl"/>
        </w:rPr>
        <w:t xml:space="preserve"> servidor</w:t>
      </w:r>
      <w:r>
        <w:rPr>
          <w:rFonts w:eastAsiaTheme="minorEastAsia" w:cs="Arial"/>
          <w:i/>
          <w:sz w:val="22"/>
          <w:szCs w:val="22"/>
          <w:lang w:val="es-ES_tradnl"/>
        </w:rPr>
        <w:t>a</w:t>
      </w:r>
      <w:r w:rsidRPr="00386D24">
        <w:rPr>
          <w:rFonts w:eastAsiaTheme="minorEastAsia" w:cs="Arial"/>
          <w:i/>
          <w:sz w:val="22"/>
          <w:szCs w:val="22"/>
          <w:lang w:val="es-ES_tradnl"/>
        </w:rPr>
        <w:t xml:space="preserve"> públi</w:t>
      </w:r>
      <w:r>
        <w:rPr>
          <w:rFonts w:eastAsiaTheme="minorEastAsia" w:cs="Arial"/>
          <w:i/>
          <w:sz w:val="22"/>
          <w:szCs w:val="22"/>
          <w:lang w:val="es-ES_tradnl"/>
        </w:rPr>
        <w:t>ca</w:t>
      </w:r>
      <w:r w:rsidRPr="00841A9A">
        <w:rPr>
          <w:rFonts w:eastAsiaTheme="minorEastAsia" w:cs="Arial"/>
          <w:i/>
          <w:sz w:val="22"/>
          <w:szCs w:val="22"/>
          <w:lang w:val="es-ES_tradnl"/>
        </w:rPr>
        <w:t xml:space="preserve"> y se determina el valor del auxilio”</w:t>
      </w:r>
    </w:p>
    <w:p w:rsidR="00765FBA" w:rsidRPr="00120764" w:rsidP="00120764">
      <w:pPr>
        <w:ind w:left="284" w:right="453"/>
        <w:jc w:val="center"/>
        <w:rPr>
          <w:rFonts w:cs="Arial"/>
          <w:b/>
          <w:szCs w:val="24"/>
        </w:rPr>
      </w:pPr>
    </w:p>
    <w:p w:rsidR="00765FBA" w:rsidRPr="00120764" w:rsidP="00120764">
      <w:pPr>
        <w:ind w:left="284" w:right="453"/>
        <w:jc w:val="center"/>
        <w:rPr>
          <w:rFonts w:cs="Arial"/>
          <w:b/>
          <w:szCs w:val="24"/>
        </w:rPr>
      </w:pPr>
    </w:p>
    <w:p w:rsidR="00765FBA" w:rsidP="003E1D14">
      <w:pPr>
        <w:autoSpaceDE w:val="0"/>
        <w:autoSpaceDN w:val="0"/>
        <w:adjustRightInd w:val="0"/>
        <w:jc w:val="center"/>
        <w:rPr>
          <w:rFonts w:cs="Arial"/>
          <w:b/>
          <w:bCs/>
          <w:sz w:val="22"/>
          <w:szCs w:val="22"/>
        </w:rPr>
      </w:pPr>
      <w:r w:rsidRPr="00841A9A">
        <w:rPr>
          <w:rFonts w:cs="Arial"/>
          <w:b/>
          <w:bCs/>
          <w:sz w:val="22"/>
          <w:szCs w:val="22"/>
        </w:rPr>
        <w:t>LA SUBSECRETARIA DE GESTIÓN INSTITUCIONAL DE LA SECRETARÍA DISTRITAL DE PLANEACIÓN</w:t>
      </w:r>
    </w:p>
    <w:p w:rsidR="00765FBA" w:rsidRPr="00841A9A" w:rsidP="003E1D14">
      <w:pPr>
        <w:autoSpaceDE w:val="0"/>
        <w:autoSpaceDN w:val="0"/>
        <w:adjustRightInd w:val="0"/>
        <w:jc w:val="center"/>
        <w:rPr>
          <w:rFonts w:cs="Arial"/>
          <w:b/>
          <w:bCs/>
          <w:sz w:val="22"/>
          <w:szCs w:val="22"/>
        </w:rPr>
      </w:pPr>
    </w:p>
    <w:p w:rsidR="00765FBA" w:rsidRPr="00841A9A" w:rsidP="003E1D14">
      <w:pPr>
        <w:autoSpaceDE w:val="0"/>
        <w:autoSpaceDN w:val="0"/>
        <w:adjustRightInd w:val="0"/>
        <w:jc w:val="center"/>
        <w:rPr>
          <w:rFonts w:cs="Arial"/>
          <w:b/>
          <w:sz w:val="22"/>
          <w:szCs w:val="22"/>
        </w:rPr>
      </w:pPr>
    </w:p>
    <w:p w:rsidR="00765FBA" w:rsidRPr="00C4249E" w:rsidP="00C4249E">
      <w:pPr>
        <w:pStyle w:val="Heading8"/>
        <w:ind w:right="22"/>
        <w:jc w:val="center"/>
        <w:rPr>
          <w:rFonts w:ascii="Arial" w:eastAsia="Times New Roman" w:hAnsi="Arial" w:cs="Arial"/>
          <w:color w:val="auto"/>
          <w:sz w:val="22"/>
          <w:szCs w:val="22"/>
        </w:rPr>
      </w:pPr>
      <w:r w:rsidRPr="00C4249E">
        <w:rPr>
          <w:rFonts w:ascii="Arial" w:eastAsia="Times New Roman" w:hAnsi="Arial" w:cs="Arial"/>
          <w:color w:val="auto"/>
          <w:sz w:val="22"/>
          <w:szCs w:val="22"/>
        </w:rPr>
        <w:t>En ejercicio de sus facultades legales, en especial de las conferidas en el artículo 1 la</w:t>
      </w:r>
    </w:p>
    <w:p w:rsidR="00765FBA" w:rsidRPr="00841A9A" w:rsidP="00C4249E">
      <w:pPr>
        <w:pStyle w:val="Heading8"/>
        <w:spacing w:before="0"/>
        <w:ind w:right="22"/>
        <w:jc w:val="center"/>
        <w:rPr>
          <w:rFonts w:ascii="Arial" w:eastAsia="Times New Roman" w:hAnsi="Arial" w:cs="Arial"/>
          <w:color w:val="auto"/>
          <w:sz w:val="22"/>
          <w:szCs w:val="22"/>
        </w:rPr>
      </w:pPr>
      <w:r w:rsidRPr="00C4249E">
        <w:rPr>
          <w:rFonts w:ascii="Arial" w:eastAsia="Times New Roman" w:hAnsi="Arial" w:cs="Arial"/>
          <w:color w:val="auto"/>
          <w:sz w:val="22"/>
          <w:szCs w:val="22"/>
        </w:rPr>
        <w:t xml:space="preserve">Resolución No. </w:t>
      </w:r>
      <w:r>
        <w:rPr>
          <w:rFonts w:ascii="Arial" w:eastAsia="Times New Roman" w:hAnsi="Arial" w:cs="Arial"/>
          <w:color w:val="auto"/>
          <w:sz w:val="22"/>
          <w:szCs w:val="22"/>
        </w:rPr>
        <w:t>1790</w:t>
      </w:r>
      <w:r w:rsidRPr="00C4249E">
        <w:rPr>
          <w:rFonts w:ascii="Arial" w:eastAsia="Times New Roman" w:hAnsi="Arial" w:cs="Arial"/>
          <w:color w:val="auto"/>
          <w:sz w:val="22"/>
          <w:szCs w:val="22"/>
        </w:rPr>
        <w:t xml:space="preserve"> del </w:t>
      </w:r>
      <w:r w:rsidRPr="00D818D1">
        <w:rPr>
          <w:rFonts w:ascii="Arial" w:eastAsia="Times New Roman" w:hAnsi="Arial" w:cs="Arial"/>
          <w:color w:val="auto"/>
          <w:sz w:val="22"/>
          <w:szCs w:val="22"/>
        </w:rPr>
        <w:t>13 de noviembre de 2024</w:t>
      </w:r>
      <w:r w:rsidRPr="00C4249E">
        <w:rPr>
          <w:rFonts w:ascii="Arial" w:eastAsia="Times New Roman" w:hAnsi="Arial" w:cs="Arial"/>
          <w:color w:val="auto"/>
          <w:sz w:val="22"/>
          <w:szCs w:val="22"/>
        </w:rPr>
        <w:t>, y</w:t>
      </w:r>
      <w:r w:rsidRPr="00C4249E">
        <w:rPr>
          <w:rFonts w:ascii="Arial" w:eastAsia="Times New Roman" w:hAnsi="Arial" w:cs="Arial"/>
          <w:color w:val="auto"/>
          <w:sz w:val="22"/>
          <w:szCs w:val="22"/>
        </w:rPr>
        <w:cr/>
      </w:r>
    </w:p>
    <w:p w:rsidR="00765FBA" w:rsidRPr="00841A9A" w:rsidP="003E1D14">
      <w:pPr>
        <w:tabs>
          <w:tab w:val="left" w:pos="8820"/>
        </w:tabs>
        <w:jc w:val="center"/>
        <w:rPr>
          <w:rFonts w:cs="Arial"/>
          <w:b/>
          <w:sz w:val="22"/>
          <w:szCs w:val="22"/>
        </w:rPr>
      </w:pPr>
    </w:p>
    <w:p w:rsidR="00765FBA" w:rsidP="003E1D14">
      <w:pPr>
        <w:tabs>
          <w:tab w:val="left" w:pos="8820"/>
        </w:tabs>
        <w:jc w:val="center"/>
        <w:rPr>
          <w:rFonts w:cs="Arial"/>
          <w:b/>
          <w:szCs w:val="24"/>
        </w:rPr>
      </w:pPr>
      <w:r>
        <w:rPr>
          <w:rFonts w:cs="Arial"/>
          <w:b/>
          <w:szCs w:val="24"/>
        </w:rPr>
        <w:t>CONSIDERANDO:</w:t>
      </w:r>
    </w:p>
    <w:p w:rsidR="00765FBA" w:rsidRPr="00EB5B03" w:rsidP="003E1D14">
      <w:pPr>
        <w:tabs>
          <w:tab w:val="left" w:pos="8820"/>
        </w:tabs>
        <w:rPr>
          <w:rFonts w:cs="Arial"/>
          <w:sz w:val="36"/>
          <w:szCs w:val="24"/>
        </w:rPr>
      </w:pPr>
    </w:p>
    <w:p w:rsidR="00765FBA" w:rsidRPr="00982D7A" w:rsidP="003E1D14">
      <w:pPr>
        <w:ind w:right="22"/>
        <w:rPr>
          <w:rFonts w:cs="Arial"/>
          <w:sz w:val="22"/>
          <w:szCs w:val="22"/>
        </w:rPr>
      </w:pPr>
      <w:r w:rsidRPr="00982D7A">
        <w:rPr>
          <w:rFonts w:cs="Arial"/>
          <w:sz w:val="22"/>
          <w:szCs w:val="22"/>
        </w:rPr>
        <w:t>Que, el artículo 2.2.5.5.10 del Decreto 1083 de 2015 modificado por el Decreto 648 de 2017, establece que las licencias por enfermedad, maternidad o paternidad de los servidores públicos se rigen por las normas del régimen de Seguridad Social, en los términos de la Ley </w:t>
      </w:r>
      <w:r>
        <w:fldChar w:fldCharType="begin"/>
      </w:r>
      <w:r>
        <w:instrText xml:space="preserve"> HYPERLINK "http://www.funcionpublica.gov.co/sisjur/home/Norma1.jsp?i=5248" \l "100" </w:instrText>
      </w:r>
      <w:r>
        <w:fldChar w:fldCharType="separate"/>
      </w:r>
      <w:r w:rsidRPr="00982D7A">
        <w:rPr>
          <w:rFonts w:cs="Arial"/>
          <w:sz w:val="22"/>
          <w:szCs w:val="22"/>
        </w:rPr>
        <w:t>100</w:t>
      </w:r>
      <w:r>
        <w:fldChar w:fldCharType="end"/>
      </w:r>
      <w:r w:rsidRPr="00982D7A">
        <w:rPr>
          <w:rFonts w:cs="Arial"/>
          <w:sz w:val="22"/>
          <w:szCs w:val="22"/>
        </w:rPr>
        <w:t> de 1993, la Ley </w:t>
      </w:r>
      <w:r>
        <w:fldChar w:fldCharType="begin"/>
      </w:r>
      <w:r>
        <w:instrText xml:space="preserve"> HYPERLINK "http://www.funcionpublica.gov.co/sisjur/home/Norma1.jsp?i=5520" \l "755" </w:instrText>
      </w:r>
      <w:r>
        <w:fldChar w:fldCharType="separate"/>
      </w:r>
      <w:r w:rsidRPr="00982D7A">
        <w:rPr>
          <w:rFonts w:cs="Arial"/>
          <w:sz w:val="22"/>
          <w:szCs w:val="22"/>
        </w:rPr>
        <w:t>755</w:t>
      </w:r>
      <w:r>
        <w:fldChar w:fldCharType="end"/>
      </w:r>
      <w:r w:rsidRPr="00982D7A">
        <w:rPr>
          <w:rFonts w:cs="Arial"/>
          <w:sz w:val="22"/>
          <w:szCs w:val="22"/>
        </w:rPr>
        <w:t> de 2002, la Ley </w:t>
      </w:r>
      <w:r>
        <w:fldChar w:fldCharType="begin"/>
      </w:r>
      <w:r>
        <w:instrText xml:space="preserve"> HYPERLINK "http://www.funcionpublica.gov.co/sisjur/home/Norma1.jsp?i=78833" \l "1822" </w:instrText>
      </w:r>
      <w:r>
        <w:fldChar w:fldCharType="separate"/>
      </w:r>
      <w:r w:rsidRPr="00982D7A">
        <w:rPr>
          <w:rFonts w:cs="Arial"/>
          <w:sz w:val="22"/>
          <w:szCs w:val="22"/>
        </w:rPr>
        <w:t>1822</w:t>
      </w:r>
      <w:r>
        <w:fldChar w:fldCharType="end"/>
      </w:r>
      <w:r w:rsidRPr="00982D7A">
        <w:rPr>
          <w:rFonts w:cs="Arial"/>
          <w:sz w:val="22"/>
          <w:szCs w:val="22"/>
        </w:rPr>
        <w:t xml:space="preserve"> de 2017 y demás disposiciones que las reglamenten, modifiquen, adicionen o sustituyan. </w:t>
      </w:r>
    </w:p>
    <w:p w:rsidR="00765FBA" w:rsidRPr="00982D7A" w:rsidP="003E1D14">
      <w:pPr>
        <w:ind w:right="22"/>
        <w:rPr>
          <w:rFonts w:cs="Arial"/>
          <w:sz w:val="22"/>
          <w:szCs w:val="22"/>
        </w:rPr>
      </w:pPr>
    </w:p>
    <w:p w:rsidR="00765FBA" w:rsidRPr="00982D7A" w:rsidP="003E1D14">
      <w:pPr>
        <w:ind w:right="22"/>
        <w:rPr>
          <w:rFonts w:cs="Arial"/>
          <w:sz w:val="22"/>
          <w:szCs w:val="22"/>
        </w:rPr>
      </w:pPr>
      <w:r w:rsidRPr="00982D7A">
        <w:rPr>
          <w:rFonts w:cs="Arial"/>
          <w:sz w:val="22"/>
          <w:szCs w:val="22"/>
        </w:rPr>
        <w:t>Que, el artículo 2.2.5.5.11 del citado decreto, indica que el otorgamiento de la licencia por enfermedad se autorizará mediante acto administrativo motivado, de oficio o a solicitud de parte, previa la certificación expedida por autoridad competente.</w:t>
      </w:r>
    </w:p>
    <w:p w:rsidR="00765FBA" w:rsidRPr="00982D7A" w:rsidP="003E1D14">
      <w:pPr>
        <w:ind w:right="22"/>
        <w:rPr>
          <w:rFonts w:cs="Arial"/>
          <w:sz w:val="22"/>
          <w:szCs w:val="22"/>
        </w:rPr>
      </w:pPr>
    </w:p>
    <w:p w:rsidR="00765FBA" w:rsidRPr="00982D7A" w:rsidP="003E1D14">
      <w:pPr>
        <w:ind w:right="22"/>
        <w:rPr>
          <w:rFonts w:cs="Arial"/>
          <w:sz w:val="22"/>
          <w:szCs w:val="22"/>
        </w:rPr>
      </w:pPr>
      <w:r w:rsidRPr="00982D7A">
        <w:rPr>
          <w:rFonts w:cs="Arial"/>
          <w:sz w:val="22"/>
          <w:szCs w:val="22"/>
        </w:rPr>
        <w:t xml:space="preserve">Que, en cuanto al auxilio por incapacidad establecido para los servidores públicos, el literal b) del artículo 18 del Decreto Ley 3135 de 1968 en concordancia con lo dispuesto en el artículo 9° del Decreto 1848 de 1969, establece que el valor a pagar por concepto de “Incapacidad por Enfermedad General” es de las dos terceras (2/3) partes del salario que devengue el trabajador durante los primeros noventa (90) días y la mitad (1/2) del salario durante los siguientes noventa (90) días. </w:t>
      </w:r>
    </w:p>
    <w:p w:rsidR="00765FBA" w:rsidRPr="00982D7A" w:rsidP="003E1D14">
      <w:pPr>
        <w:ind w:right="22"/>
        <w:rPr>
          <w:rFonts w:cs="Arial"/>
          <w:color w:val="3C3C3C"/>
          <w:sz w:val="22"/>
          <w:szCs w:val="22"/>
          <w:lang w:eastAsia="es-MX"/>
        </w:rPr>
      </w:pPr>
    </w:p>
    <w:p w:rsidR="00765FBA" w:rsidRPr="00982D7A" w:rsidP="003E1D14">
      <w:pPr>
        <w:ind w:right="22"/>
        <w:rPr>
          <w:rFonts w:cs="Arial"/>
          <w:sz w:val="22"/>
          <w:szCs w:val="22"/>
        </w:rPr>
      </w:pPr>
      <w:r w:rsidRPr="00982D7A">
        <w:rPr>
          <w:rFonts w:cs="Arial"/>
          <w:sz w:val="22"/>
          <w:szCs w:val="22"/>
        </w:rPr>
        <w:t>Que, el artículo 1 del Decreto 2943 de 2013 modificó el parágrafo 1° del artículo 40 del Decreto 1406 de 1999, señala: “Artículo 1: Modificar el parágrafo 1o del artículo </w:t>
      </w:r>
      <w:r>
        <w:fldChar w:fldCharType="begin"/>
      </w:r>
      <w:r>
        <w:instrText xml:space="preserve"> HYPERLINK "https://www.icbf.gov.co/cargues/avance/docs/decreto_1406_1999.htm" \l "40" </w:instrText>
      </w:r>
      <w:r>
        <w:fldChar w:fldCharType="separate"/>
      </w:r>
      <w:r w:rsidRPr="00982D7A">
        <w:rPr>
          <w:rStyle w:val="Hyperlink"/>
          <w:rFonts w:cs="Arial"/>
          <w:color w:val="auto"/>
          <w:sz w:val="22"/>
          <w:szCs w:val="22"/>
        </w:rPr>
        <w:t>40</w:t>
      </w:r>
      <w:r>
        <w:fldChar w:fldCharType="end"/>
      </w:r>
      <w:r w:rsidRPr="00982D7A">
        <w:rPr>
          <w:rFonts w:cs="Arial"/>
          <w:sz w:val="22"/>
          <w:szCs w:val="22"/>
        </w:rPr>
        <w:t xml:space="preserve"> del Decreto 1406 de 1999, el cual quedará así: </w:t>
      </w:r>
    </w:p>
    <w:p w:rsidR="00765FBA" w:rsidRPr="00982D7A" w:rsidP="003E1D14">
      <w:pPr>
        <w:ind w:right="22"/>
        <w:rPr>
          <w:rFonts w:cs="Arial"/>
          <w:sz w:val="22"/>
          <w:szCs w:val="22"/>
        </w:rPr>
      </w:pPr>
    </w:p>
    <w:p w:rsidR="00765FBA" w:rsidRPr="00982D7A" w:rsidP="003E1D14">
      <w:pPr>
        <w:ind w:right="22"/>
        <w:rPr>
          <w:rFonts w:cs="Arial"/>
          <w:sz w:val="22"/>
          <w:szCs w:val="22"/>
        </w:rPr>
      </w:pPr>
      <w:r w:rsidRPr="00982D7A">
        <w:rPr>
          <w:rFonts w:cs="Arial"/>
          <w:sz w:val="22"/>
          <w:szCs w:val="22"/>
        </w:rPr>
        <w:t>Parágrafo 1o. En el Sistema General de Seguridad Social en Salud serán a cargo de los respectivos empleadores las prestaciones económicas correspondientes a los dos (2)</w:t>
      </w:r>
      <w:r>
        <w:rPr>
          <w:rFonts w:cs="Arial"/>
          <w:sz w:val="22"/>
          <w:szCs w:val="22"/>
        </w:rPr>
        <w:t xml:space="preserve"> </w:t>
      </w:r>
      <w:r w:rsidRPr="00982D7A">
        <w:rPr>
          <w:rFonts w:cs="Arial"/>
          <w:sz w:val="22"/>
          <w:szCs w:val="22"/>
        </w:rPr>
        <w:t>primeros días de incapacidad originada por enfermedad general y de las Entidades Promotoras de Salud a partir del tercer (3) día y de conformidad con la normatividad vigente…”.</w:t>
      </w:r>
    </w:p>
    <w:p w:rsidR="00765FBA" w:rsidRPr="00982D7A" w:rsidP="003E1D14">
      <w:pPr>
        <w:ind w:right="22"/>
        <w:rPr>
          <w:rFonts w:cs="Arial"/>
          <w:sz w:val="22"/>
          <w:szCs w:val="22"/>
        </w:rPr>
      </w:pPr>
    </w:p>
    <w:p w:rsidR="00765FBA" w:rsidRPr="00982D7A" w:rsidP="003E1D14">
      <w:pPr>
        <w:ind w:right="22"/>
        <w:rPr>
          <w:rFonts w:cs="Arial"/>
          <w:sz w:val="22"/>
          <w:szCs w:val="22"/>
        </w:rPr>
      </w:pPr>
      <w:r w:rsidRPr="00982D7A">
        <w:rPr>
          <w:rFonts w:cs="Arial"/>
          <w:sz w:val="22"/>
          <w:szCs w:val="22"/>
        </w:rPr>
        <w:t>Que, de conformidad con lo dispuesto en el artículo 121 del Decreto Ley 19 de 2012, el trámite para el reconocimiento de incapacidades por enfermedad general y licencias de maternidad o paternidad a cargo del Sistema General de Seguridad Social en Salud deberá ser adelantado, de manera directa, por el empleador ante las Entidades Promotoras de Salud - EPS, en consecuencia, la incapacidad allegada deberá ser gestionada directamente por la Entidad</w:t>
      </w:r>
    </w:p>
    <w:p w:rsidR="00765FBA" w:rsidRPr="00982D7A" w:rsidP="003E1D14">
      <w:pPr>
        <w:ind w:right="22"/>
        <w:rPr>
          <w:rFonts w:cs="Arial"/>
          <w:sz w:val="22"/>
          <w:szCs w:val="22"/>
        </w:rPr>
      </w:pPr>
    </w:p>
    <w:p w:rsidR="00765FBA" w:rsidRPr="00022519" w:rsidP="00D977D0">
      <w:pPr>
        <w:ind w:right="22"/>
        <w:rPr>
          <w:rFonts w:cs="Arial"/>
          <w:sz w:val="22"/>
          <w:szCs w:val="22"/>
        </w:rPr>
      </w:pPr>
      <w:r w:rsidRPr="00022519">
        <w:rPr>
          <w:rFonts w:cs="Arial"/>
          <w:sz w:val="22"/>
          <w:szCs w:val="22"/>
        </w:rPr>
        <w:t>Que, la</w:t>
      </w:r>
      <w:r>
        <w:rPr>
          <w:rFonts w:cs="Arial"/>
          <w:sz w:val="22"/>
          <w:szCs w:val="22"/>
        </w:rPr>
        <w:t>s</w:t>
      </w:r>
      <w:r w:rsidRPr="00022519">
        <w:rPr>
          <w:rFonts w:cs="Arial"/>
          <w:sz w:val="22"/>
          <w:szCs w:val="22"/>
        </w:rPr>
        <w:t xml:space="preserve"> siguiente</w:t>
      </w:r>
      <w:r>
        <w:rPr>
          <w:rFonts w:cs="Arial"/>
          <w:sz w:val="22"/>
          <w:szCs w:val="22"/>
        </w:rPr>
        <w:t>s</w:t>
      </w:r>
      <w:r w:rsidRPr="00022519">
        <w:rPr>
          <w:rFonts w:cs="Arial"/>
          <w:sz w:val="22"/>
          <w:szCs w:val="22"/>
        </w:rPr>
        <w:t xml:space="preserve"> incapacidad</w:t>
      </w:r>
      <w:r>
        <w:rPr>
          <w:rFonts w:cs="Arial"/>
          <w:sz w:val="22"/>
          <w:szCs w:val="22"/>
        </w:rPr>
        <w:t>es</w:t>
      </w:r>
      <w:r w:rsidRPr="00022519">
        <w:rPr>
          <w:rFonts w:cs="Arial"/>
          <w:sz w:val="22"/>
          <w:szCs w:val="22"/>
        </w:rPr>
        <w:t xml:space="preserve"> fue</w:t>
      </w:r>
      <w:r>
        <w:rPr>
          <w:rFonts w:cs="Arial"/>
          <w:sz w:val="22"/>
          <w:szCs w:val="22"/>
        </w:rPr>
        <w:t>ron</w:t>
      </w:r>
      <w:r w:rsidRPr="00022519">
        <w:rPr>
          <w:rFonts w:cs="Arial"/>
          <w:sz w:val="22"/>
          <w:szCs w:val="22"/>
        </w:rPr>
        <w:t xml:space="preserve"> allegada</w:t>
      </w:r>
      <w:r>
        <w:rPr>
          <w:rFonts w:cs="Arial"/>
          <w:sz w:val="22"/>
          <w:szCs w:val="22"/>
        </w:rPr>
        <w:t>s</w:t>
      </w:r>
      <w:r w:rsidRPr="00022519">
        <w:rPr>
          <w:rFonts w:cs="Arial"/>
          <w:sz w:val="22"/>
          <w:szCs w:val="22"/>
        </w:rPr>
        <w:t xml:space="preserve"> a la Dirección de Talento Humano con radicado</w:t>
      </w:r>
      <w:r>
        <w:rPr>
          <w:rFonts w:cs="Arial"/>
          <w:sz w:val="22"/>
          <w:szCs w:val="22"/>
        </w:rPr>
        <w:t>s</w:t>
      </w:r>
      <w:r w:rsidRPr="00022519">
        <w:rPr>
          <w:rFonts w:cs="Arial"/>
          <w:sz w:val="22"/>
          <w:szCs w:val="22"/>
        </w:rPr>
        <w:t xml:space="preserve"> </w:t>
      </w:r>
      <w:r w:rsidRPr="00052AFF">
        <w:rPr>
          <w:rFonts w:cs="Arial"/>
          <w:bCs/>
          <w:sz w:val="22"/>
          <w:szCs w:val="22"/>
        </w:rPr>
        <w:t>SIPA N</w:t>
      </w:r>
      <w:r w:rsidR="00052AFF">
        <w:rPr>
          <w:rFonts w:cs="Arial"/>
          <w:bCs/>
          <w:sz w:val="22"/>
          <w:szCs w:val="22"/>
        </w:rPr>
        <w:t>o</w:t>
      </w:r>
      <w:r w:rsidRPr="00052AFF">
        <w:rPr>
          <w:rFonts w:cs="Arial"/>
          <w:bCs/>
          <w:sz w:val="22"/>
          <w:szCs w:val="22"/>
        </w:rPr>
        <w:t xml:space="preserve">. </w:t>
      </w:r>
      <w:r w:rsidRPr="008E388C">
        <w:rPr>
          <w:rFonts w:cs="Arial"/>
          <w:color w:val="242424"/>
          <w:sz w:val="22"/>
          <w:szCs w:val="22"/>
          <w:shd w:val="clear" w:color="auto" w:fill="FFFFFF"/>
        </w:rPr>
        <w:t>1-2024-59859</w:t>
      </w:r>
      <w:r>
        <w:rPr>
          <w:rFonts w:cs="Arial"/>
          <w:color w:val="242424"/>
          <w:sz w:val="22"/>
          <w:szCs w:val="22"/>
          <w:shd w:val="clear" w:color="auto" w:fill="FFFFFF"/>
        </w:rPr>
        <w:t xml:space="preserve"> y </w:t>
      </w:r>
      <w:r w:rsidRPr="008E388C">
        <w:rPr>
          <w:rFonts w:cs="Arial"/>
          <w:color w:val="242424"/>
          <w:sz w:val="22"/>
          <w:szCs w:val="22"/>
          <w:shd w:val="clear" w:color="auto" w:fill="FFFFFF"/>
        </w:rPr>
        <w:t>1-2024-64940</w:t>
      </w:r>
      <w:r w:rsidRPr="00022519">
        <w:rPr>
          <w:rFonts w:cs="Arial"/>
          <w:sz w:val="22"/>
          <w:szCs w:val="22"/>
        </w:rPr>
        <w:t>.</w:t>
      </w:r>
    </w:p>
    <w:p w:rsidR="00765FBA" w:rsidP="008E388C">
      <w:pPr>
        <w:ind w:right="22"/>
        <w:rPr>
          <w:rFonts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340"/>
        <w:gridCol w:w="2385"/>
        <w:gridCol w:w="1451"/>
        <w:gridCol w:w="1334"/>
        <w:gridCol w:w="1250"/>
        <w:gridCol w:w="1173"/>
      </w:tblGrid>
      <w:tr w:rsidTr="003048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jc w:val="center"/>
        </w:trPr>
        <w:tc>
          <w:tcPr>
            <w:tcW w:w="0" w:type="auto"/>
            <w:shd w:val="clear" w:color="auto" w:fill="EAEAEA"/>
            <w:noWrap/>
            <w:vAlign w:val="center"/>
            <w:hideMark/>
          </w:tcPr>
          <w:p w:rsidR="00765FBA" w:rsidRPr="00A668AB" w:rsidP="0030481C">
            <w:pPr>
              <w:jc w:val="center"/>
              <w:rPr>
                <w:rFonts w:ascii="Arial Narrow" w:hAnsi="Arial Narrow" w:cs="Calibri"/>
                <w:b/>
                <w:bCs/>
                <w:color w:val="000000"/>
                <w:sz w:val="18"/>
                <w:szCs w:val="22"/>
                <w:lang w:eastAsia="es-CO"/>
              </w:rPr>
            </w:pPr>
            <w:r w:rsidRPr="00A668AB">
              <w:rPr>
                <w:rFonts w:ascii="Arial Narrow" w:hAnsi="Arial Narrow" w:cs="Calibri"/>
                <w:b/>
                <w:bCs/>
                <w:color w:val="000000"/>
                <w:sz w:val="18"/>
                <w:szCs w:val="22"/>
                <w:lang w:eastAsia="es-CO"/>
              </w:rPr>
              <w:t>DOCUMENTO</w:t>
            </w:r>
          </w:p>
        </w:tc>
        <w:tc>
          <w:tcPr>
            <w:tcW w:w="0" w:type="auto"/>
            <w:shd w:val="clear" w:color="auto" w:fill="EAEAEA"/>
            <w:noWrap/>
            <w:vAlign w:val="center"/>
            <w:hideMark/>
          </w:tcPr>
          <w:p w:rsidR="00765FBA" w:rsidRPr="00A668AB" w:rsidP="0030481C">
            <w:pPr>
              <w:jc w:val="center"/>
              <w:rPr>
                <w:rFonts w:ascii="Arial Narrow" w:hAnsi="Arial Narrow" w:cs="Calibri"/>
                <w:b/>
                <w:bCs/>
                <w:color w:val="000000"/>
                <w:sz w:val="18"/>
                <w:szCs w:val="22"/>
                <w:lang w:eastAsia="es-CO"/>
              </w:rPr>
            </w:pPr>
            <w:r w:rsidRPr="00A668AB">
              <w:rPr>
                <w:rFonts w:ascii="Arial Narrow" w:hAnsi="Arial Narrow" w:cs="Calibri"/>
                <w:b/>
                <w:bCs/>
                <w:color w:val="000000"/>
                <w:sz w:val="18"/>
                <w:szCs w:val="22"/>
                <w:lang w:eastAsia="es-CO"/>
              </w:rPr>
              <w:t>NOMBRES Y APELLIDOS</w:t>
            </w:r>
          </w:p>
        </w:tc>
        <w:tc>
          <w:tcPr>
            <w:tcW w:w="0" w:type="auto"/>
            <w:shd w:val="clear" w:color="auto" w:fill="EAEAEA"/>
            <w:noWrap/>
            <w:vAlign w:val="center"/>
            <w:hideMark/>
          </w:tcPr>
          <w:p w:rsidR="00765FBA" w:rsidRPr="00A668AB" w:rsidP="0030481C">
            <w:pPr>
              <w:jc w:val="center"/>
              <w:rPr>
                <w:rFonts w:ascii="Arial Narrow" w:hAnsi="Arial Narrow" w:cs="Calibri"/>
                <w:b/>
                <w:bCs/>
                <w:color w:val="000000"/>
                <w:sz w:val="18"/>
                <w:szCs w:val="22"/>
                <w:lang w:eastAsia="es-CO"/>
              </w:rPr>
            </w:pPr>
            <w:r w:rsidRPr="00A668AB">
              <w:rPr>
                <w:rFonts w:ascii="Arial Narrow" w:hAnsi="Arial Narrow" w:cs="Calibri"/>
                <w:b/>
                <w:bCs/>
                <w:color w:val="000000"/>
                <w:sz w:val="18"/>
                <w:szCs w:val="22"/>
                <w:lang w:eastAsia="es-CO"/>
              </w:rPr>
              <w:t>FECHA INICIAL</w:t>
            </w:r>
          </w:p>
        </w:tc>
        <w:tc>
          <w:tcPr>
            <w:tcW w:w="0" w:type="auto"/>
            <w:shd w:val="clear" w:color="auto" w:fill="EAEAEA"/>
            <w:noWrap/>
            <w:vAlign w:val="center"/>
            <w:hideMark/>
          </w:tcPr>
          <w:p w:rsidR="00765FBA" w:rsidRPr="00A668AB" w:rsidP="0030481C">
            <w:pPr>
              <w:jc w:val="center"/>
              <w:rPr>
                <w:rFonts w:ascii="Arial Narrow" w:hAnsi="Arial Narrow" w:cs="Calibri"/>
                <w:b/>
                <w:bCs/>
                <w:color w:val="000000"/>
                <w:sz w:val="18"/>
                <w:szCs w:val="22"/>
                <w:lang w:eastAsia="es-CO"/>
              </w:rPr>
            </w:pPr>
            <w:r w:rsidRPr="00A668AB">
              <w:rPr>
                <w:rFonts w:ascii="Arial Narrow" w:hAnsi="Arial Narrow" w:cs="Calibri"/>
                <w:b/>
                <w:bCs/>
                <w:color w:val="000000"/>
                <w:sz w:val="18"/>
                <w:szCs w:val="22"/>
                <w:lang w:eastAsia="es-CO"/>
              </w:rPr>
              <w:t>FECHA FINAL</w:t>
            </w:r>
          </w:p>
        </w:tc>
        <w:tc>
          <w:tcPr>
            <w:tcW w:w="0" w:type="auto"/>
            <w:shd w:val="clear" w:color="auto" w:fill="EAEAEA"/>
            <w:noWrap/>
            <w:vAlign w:val="center"/>
            <w:hideMark/>
          </w:tcPr>
          <w:p w:rsidR="00765FBA" w:rsidRPr="00A668AB" w:rsidP="0030481C">
            <w:pPr>
              <w:jc w:val="center"/>
              <w:rPr>
                <w:rFonts w:ascii="Arial Narrow" w:hAnsi="Arial Narrow" w:cs="Calibri"/>
                <w:b/>
                <w:bCs/>
                <w:color w:val="000000"/>
                <w:sz w:val="18"/>
                <w:szCs w:val="22"/>
                <w:lang w:eastAsia="es-CO"/>
              </w:rPr>
            </w:pPr>
            <w:r w:rsidRPr="00A668AB">
              <w:rPr>
                <w:rFonts w:ascii="Arial Narrow" w:hAnsi="Arial Narrow" w:cs="Calibri"/>
                <w:b/>
                <w:bCs/>
                <w:color w:val="000000"/>
                <w:sz w:val="18"/>
                <w:szCs w:val="22"/>
                <w:lang w:eastAsia="es-CO"/>
              </w:rPr>
              <w:t>DIAS_INCAP</w:t>
            </w:r>
          </w:p>
        </w:tc>
        <w:tc>
          <w:tcPr>
            <w:tcW w:w="0" w:type="auto"/>
            <w:shd w:val="clear" w:color="auto" w:fill="EAEAEA"/>
            <w:noWrap/>
            <w:vAlign w:val="center"/>
            <w:hideMark/>
          </w:tcPr>
          <w:p w:rsidR="00765FBA" w:rsidRPr="00A668AB" w:rsidP="0030481C">
            <w:pPr>
              <w:jc w:val="center"/>
              <w:rPr>
                <w:rFonts w:ascii="Arial Narrow" w:hAnsi="Arial Narrow" w:cs="Calibri"/>
                <w:b/>
                <w:bCs/>
                <w:color w:val="000000"/>
                <w:sz w:val="18"/>
                <w:szCs w:val="22"/>
                <w:lang w:eastAsia="es-CO"/>
              </w:rPr>
            </w:pPr>
            <w:r w:rsidRPr="00A668AB">
              <w:rPr>
                <w:rFonts w:ascii="Arial Narrow" w:hAnsi="Arial Narrow" w:cs="Calibri"/>
                <w:b/>
                <w:bCs/>
                <w:color w:val="000000"/>
                <w:sz w:val="18"/>
                <w:szCs w:val="22"/>
                <w:lang w:eastAsia="es-CO"/>
              </w:rPr>
              <w:t>EPS</w:t>
            </w:r>
          </w:p>
        </w:tc>
      </w:tr>
      <w:tr w:rsidTr="0030481C">
        <w:tblPrEx>
          <w:tblW w:w="0" w:type="auto"/>
          <w:jc w:val="center"/>
          <w:tblCellMar>
            <w:left w:w="70" w:type="dxa"/>
            <w:right w:w="70" w:type="dxa"/>
          </w:tblCellMar>
          <w:tblLook w:val="04A0"/>
        </w:tblPrEx>
        <w:trPr>
          <w:trHeight w:val="300"/>
          <w:jc w:val="center"/>
        </w:trPr>
        <w:tc>
          <w:tcPr>
            <w:tcW w:w="0" w:type="auto"/>
            <w:shd w:val="clear" w:color="auto" w:fill="auto"/>
            <w:noWrap/>
            <w:vAlign w:val="center"/>
            <w:hideMark/>
          </w:tcPr>
          <w:p w:rsidR="00765FBA" w:rsidRPr="00A668AB" w:rsidP="0030481C">
            <w:pPr>
              <w:jc w:val="center"/>
              <w:rPr>
                <w:rFonts w:ascii="Arial Narrow" w:hAnsi="Arial Narrow" w:cs="Calibri"/>
                <w:color w:val="000000"/>
                <w:sz w:val="18"/>
                <w:szCs w:val="22"/>
                <w:lang w:eastAsia="es-CO"/>
              </w:rPr>
            </w:pPr>
            <w:r w:rsidRPr="003466B6">
              <w:rPr>
                <w:rFonts w:ascii="Arial Narrow" w:hAnsi="Arial Narrow" w:cs="Calibri"/>
                <w:noProof/>
                <w:color w:val="000000"/>
                <w:sz w:val="18"/>
                <w:szCs w:val="22"/>
                <w:lang w:eastAsia="es-CO"/>
              </w:rPr>
              <w:t>42</w:t>
            </w:r>
            <w:r w:rsidR="00052AFF">
              <w:rPr>
                <w:rFonts w:ascii="Arial Narrow" w:hAnsi="Arial Narrow" w:cs="Calibri"/>
                <w:noProof/>
                <w:color w:val="000000"/>
                <w:sz w:val="18"/>
                <w:szCs w:val="22"/>
                <w:lang w:eastAsia="es-CO"/>
              </w:rPr>
              <w:t>.</w:t>
            </w:r>
            <w:r w:rsidRPr="003466B6">
              <w:rPr>
                <w:rFonts w:ascii="Arial Narrow" w:hAnsi="Arial Narrow" w:cs="Calibri"/>
                <w:noProof/>
                <w:color w:val="000000"/>
                <w:sz w:val="18"/>
                <w:szCs w:val="22"/>
                <w:lang w:eastAsia="es-CO"/>
              </w:rPr>
              <w:t>790</w:t>
            </w:r>
            <w:r w:rsidR="00052AFF">
              <w:rPr>
                <w:rFonts w:ascii="Arial Narrow" w:hAnsi="Arial Narrow" w:cs="Calibri"/>
                <w:noProof/>
                <w:color w:val="000000"/>
                <w:sz w:val="18"/>
                <w:szCs w:val="22"/>
                <w:lang w:eastAsia="es-CO"/>
              </w:rPr>
              <w:t>.</w:t>
            </w:r>
            <w:r w:rsidRPr="003466B6">
              <w:rPr>
                <w:rFonts w:ascii="Arial Narrow" w:hAnsi="Arial Narrow" w:cs="Calibri"/>
                <w:noProof/>
                <w:color w:val="000000"/>
                <w:sz w:val="18"/>
                <w:szCs w:val="22"/>
                <w:lang w:eastAsia="es-CO"/>
              </w:rPr>
              <w:t>438</w:t>
            </w:r>
          </w:p>
        </w:tc>
        <w:tc>
          <w:tcPr>
            <w:tcW w:w="0" w:type="auto"/>
            <w:shd w:val="clear" w:color="auto" w:fill="auto"/>
            <w:noWrap/>
            <w:vAlign w:val="center"/>
            <w:hideMark/>
          </w:tcPr>
          <w:p w:rsidR="00765FBA" w:rsidRPr="00A668AB" w:rsidP="0030481C">
            <w:pPr>
              <w:jc w:val="center"/>
              <w:rPr>
                <w:rFonts w:ascii="Arial Narrow" w:hAnsi="Arial Narrow" w:cs="Calibri"/>
                <w:color w:val="000000"/>
                <w:sz w:val="18"/>
                <w:szCs w:val="22"/>
                <w:lang w:eastAsia="es-CO"/>
              </w:rPr>
            </w:pPr>
            <w:r w:rsidRPr="003466B6">
              <w:rPr>
                <w:rFonts w:ascii="Arial Narrow" w:hAnsi="Arial Narrow" w:cs="Calibri"/>
                <w:noProof/>
                <w:color w:val="000000"/>
                <w:sz w:val="18"/>
                <w:szCs w:val="22"/>
                <w:lang w:eastAsia="es-CO"/>
              </w:rPr>
              <w:t>Seneida Velasquez Castaño</w:t>
            </w:r>
          </w:p>
        </w:tc>
        <w:tc>
          <w:tcPr>
            <w:tcW w:w="0" w:type="auto"/>
            <w:shd w:val="clear" w:color="auto" w:fill="auto"/>
            <w:noWrap/>
            <w:vAlign w:val="center"/>
            <w:hideMark/>
          </w:tcPr>
          <w:p w:rsidR="00765FBA" w:rsidRPr="00A668AB" w:rsidP="0030481C">
            <w:pPr>
              <w:jc w:val="center"/>
              <w:rPr>
                <w:rFonts w:ascii="Arial Narrow" w:hAnsi="Arial Narrow" w:cs="Calibri"/>
                <w:color w:val="000000"/>
                <w:sz w:val="18"/>
                <w:szCs w:val="22"/>
                <w:lang w:eastAsia="es-CO"/>
              </w:rPr>
            </w:pPr>
            <w:r>
              <w:rPr>
                <w:rFonts w:ascii="Arial Narrow" w:hAnsi="Arial Narrow" w:cs="Calibri"/>
                <w:noProof/>
                <w:color w:val="000000"/>
                <w:sz w:val="18"/>
                <w:szCs w:val="22"/>
                <w:lang w:eastAsia="es-CO"/>
              </w:rPr>
              <w:t>31/10/2024</w:t>
            </w:r>
          </w:p>
        </w:tc>
        <w:tc>
          <w:tcPr>
            <w:tcW w:w="0" w:type="auto"/>
            <w:shd w:val="clear" w:color="auto" w:fill="auto"/>
            <w:noWrap/>
            <w:vAlign w:val="center"/>
          </w:tcPr>
          <w:p w:rsidR="00765FBA" w:rsidRPr="00A668AB" w:rsidP="0030481C">
            <w:pPr>
              <w:jc w:val="center"/>
              <w:rPr>
                <w:rFonts w:ascii="Arial Narrow" w:hAnsi="Arial Narrow" w:cs="Calibri"/>
                <w:color w:val="000000"/>
                <w:sz w:val="18"/>
                <w:szCs w:val="22"/>
                <w:lang w:eastAsia="es-CO"/>
              </w:rPr>
            </w:pPr>
            <w:r>
              <w:rPr>
                <w:rFonts w:ascii="Arial Narrow" w:hAnsi="Arial Narrow" w:cs="Calibri"/>
                <w:noProof/>
                <w:color w:val="000000"/>
                <w:sz w:val="18"/>
                <w:szCs w:val="22"/>
                <w:lang w:eastAsia="es-CO"/>
              </w:rPr>
              <w:t>0</w:t>
            </w:r>
            <w:r w:rsidR="00255277">
              <w:rPr>
                <w:rFonts w:ascii="Arial Narrow" w:hAnsi="Arial Narrow" w:cs="Calibri"/>
                <w:noProof/>
                <w:color w:val="000000"/>
                <w:sz w:val="18"/>
                <w:szCs w:val="22"/>
                <w:lang w:eastAsia="es-CO"/>
              </w:rPr>
              <w:t>8</w:t>
            </w:r>
            <w:r>
              <w:rPr>
                <w:rFonts w:ascii="Arial Narrow" w:hAnsi="Arial Narrow" w:cs="Calibri"/>
                <w:noProof/>
                <w:color w:val="000000"/>
                <w:sz w:val="18"/>
                <w:szCs w:val="22"/>
                <w:lang w:eastAsia="es-CO"/>
              </w:rPr>
              <w:t>/11/2024</w:t>
            </w:r>
          </w:p>
        </w:tc>
        <w:tc>
          <w:tcPr>
            <w:tcW w:w="0" w:type="auto"/>
            <w:shd w:val="clear" w:color="auto" w:fill="auto"/>
            <w:noWrap/>
            <w:vAlign w:val="center"/>
            <w:hideMark/>
          </w:tcPr>
          <w:p w:rsidR="00765FBA" w:rsidRPr="00A668AB" w:rsidP="0030481C">
            <w:pPr>
              <w:jc w:val="center"/>
              <w:rPr>
                <w:rFonts w:ascii="Arial Narrow" w:hAnsi="Arial Narrow" w:cs="Calibri"/>
                <w:color w:val="000000"/>
                <w:sz w:val="18"/>
                <w:szCs w:val="22"/>
                <w:lang w:eastAsia="es-CO"/>
              </w:rPr>
            </w:pPr>
            <w:r>
              <w:rPr>
                <w:rFonts w:ascii="Arial Narrow" w:hAnsi="Arial Narrow" w:cs="Calibri"/>
                <w:color w:val="000000"/>
                <w:sz w:val="18"/>
                <w:szCs w:val="22"/>
                <w:lang w:eastAsia="es-CO"/>
              </w:rPr>
              <w:t>10</w:t>
            </w:r>
          </w:p>
        </w:tc>
        <w:tc>
          <w:tcPr>
            <w:tcW w:w="0" w:type="auto"/>
            <w:shd w:val="clear" w:color="auto" w:fill="auto"/>
            <w:noWrap/>
            <w:vAlign w:val="center"/>
            <w:hideMark/>
          </w:tcPr>
          <w:p w:rsidR="00765FBA" w:rsidRPr="00A668AB" w:rsidP="0030481C">
            <w:pPr>
              <w:jc w:val="center"/>
              <w:rPr>
                <w:rFonts w:ascii="Arial Narrow" w:hAnsi="Arial Narrow" w:cs="Calibri"/>
                <w:color w:val="000000"/>
                <w:sz w:val="18"/>
                <w:szCs w:val="22"/>
                <w:lang w:eastAsia="es-CO"/>
              </w:rPr>
            </w:pPr>
            <w:r w:rsidRPr="003466B6">
              <w:rPr>
                <w:rFonts w:ascii="Arial Narrow" w:hAnsi="Arial Narrow" w:cs="Calibri"/>
                <w:noProof/>
                <w:color w:val="000000"/>
                <w:sz w:val="18"/>
                <w:szCs w:val="22"/>
                <w:lang w:eastAsia="es-CO"/>
              </w:rPr>
              <w:t>SANITAS SA</w:t>
            </w:r>
          </w:p>
        </w:tc>
      </w:tr>
      <w:tr w:rsidTr="0030481C">
        <w:tblPrEx>
          <w:tblW w:w="0" w:type="auto"/>
          <w:jc w:val="center"/>
          <w:tblCellMar>
            <w:left w:w="70" w:type="dxa"/>
            <w:right w:w="70" w:type="dxa"/>
          </w:tblCellMar>
          <w:tblLook w:val="04A0"/>
        </w:tblPrEx>
        <w:trPr>
          <w:trHeight w:val="300"/>
          <w:jc w:val="center"/>
        </w:trPr>
        <w:tc>
          <w:tcPr>
            <w:tcW w:w="0" w:type="auto"/>
            <w:shd w:val="clear" w:color="auto" w:fill="auto"/>
            <w:noWrap/>
            <w:vAlign w:val="center"/>
          </w:tcPr>
          <w:p w:rsidR="00765FBA" w:rsidRPr="003466B6" w:rsidP="008E388C">
            <w:pPr>
              <w:jc w:val="center"/>
              <w:rPr>
                <w:rFonts w:ascii="Arial Narrow" w:hAnsi="Arial Narrow" w:cs="Calibri"/>
                <w:noProof/>
                <w:color w:val="000000"/>
                <w:sz w:val="18"/>
                <w:szCs w:val="22"/>
                <w:lang w:eastAsia="es-CO"/>
              </w:rPr>
            </w:pPr>
            <w:r w:rsidRPr="003466B6">
              <w:rPr>
                <w:rFonts w:ascii="Arial Narrow" w:hAnsi="Arial Narrow" w:cs="Calibri"/>
                <w:noProof/>
                <w:color w:val="000000"/>
                <w:sz w:val="18"/>
                <w:szCs w:val="22"/>
                <w:lang w:eastAsia="es-CO"/>
              </w:rPr>
              <w:t>42</w:t>
            </w:r>
            <w:r w:rsidR="00052AFF">
              <w:rPr>
                <w:rFonts w:ascii="Arial Narrow" w:hAnsi="Arial Narrow" w:cs="Calibri"/>
                <w:noProof/>
                <w:color w:val="000000"/>
                <w:sz w:val="18"/>
                <w:szCs w:val="22"/>
                <w:lang w:eastAsia="es-CO"/>
              </w:rPr>
              <w:t>.</w:t>
            </w:r>
            <w:r w:rsidRPr="003466B6">
              <w:rPr>
                <w:rFonts w:ascii="Arial Narrow" w:hAnsi="Arial Narrow" w:cs="Calibri"/>
                <w:noProof/>
                <w:color w:val="000000"/>
                <w:sz w:val="18"/>
                <w:szCs w:val="22"/>
                <w:lang w:eastAsia="es-CO"/>
              </w:rPr>
              <w:t>790</w:t>
            </w:r>
            <w:r w:rsidR="00052AFF">
              <w:rPr>
                <w:rFonts w:ascii="Arial Narrow" w:hAnsi="Arial Narrow" w:cs="Calibri"/>
                <w:noProof/>
                <w:color w:val="000000"/>
                <w:sz w:val="18"/>
                <w:szCs w:val="22"/>
                <w:lang w:eastAsia="es-CO"/>
              </w:rPr>
              <w:t>.</w:t>
            </w:r>
            <w:r w:rsidRPr="003466B6">
              <w:rPr>
                <w:rFonts w:ascii="Arial Narrow" w:hAnsi="Arial Narrow" w:cs="Calibri"/>
                <w:noProof/>
                <w:color w:val="000000"/>
                <w:sz w:val="18"/>
                <w:szCs w:val="22"/>
                <w:lang w:eastAsia="es-CO"/>
              </w:rPr>
              <w:t>438</w:t>
            </w:r>
          </w:p>
        </w:tc>
        <w:tc>
          <w:tcPr>
            <w:tcW w:w="0" w:type="auto"/>
            <w:shd w:val="clear" w:color="auto" w:fill="auto"/>
            <w:noWrap/>
            <w:vAlign w:val="center"/>
          </w:tcPr>
          <w:p w:rsidR="00765FBA" w:rsidRPr="003466B6" w:rsidP="008E388C">
            <w:pPr>
              <w:jc w:val="center"/>
              <w:rPr>
                <w:rFonts w:ascii="Arial Narrow" w:hAnsi="Arial Narrow" w:cs="Calibri"/>
                <w:noProof/>
                <w:color w:val="000000"/>
                <w:sz w:val="18"/>
                <w:szCs w:val="22"/>
                <w:lang w:eastAsia="es-CO"/>
              </w:rPr>
            </w:pPr>
            <w:r w:rsidRPr="003466B6">
              <w:rPr>
                <w:rFonts w:ascii="Arial Narrow" w:hAnsi="Arial Narrow" w:cs="Calibri"/>
                <w:noProof/>
                <w:color w:val="000000"/>
                <w:sz w:val="18"/>
                <w:szCs w:val="22"/>
                <w:lang w:eastAsia="es-CO"/>
              </w:rPr>
              <w:t>Seneida Velasquez Castaño</w:t>
            </w:r>
          </w:p>
        </w:tc>
        <w:tc>
          <w:tcPr>
            <w:tcW w:w="0" w:type="auto"/>
            <w:shd w:val="clear" w:color="auto" w:fill="auto"/>
            <w:noWrap/>
            <w:vAlign w:val="center"/>
          </w:tcPr>
          <w:p w:rsidR="00765FBA" w:rsidP="008E388C">
            <w:pPr>
              <w:jc w:val="center"/>
              <w:rPr>
                <w:rFonts w:ascii="Arial Narrow" w:hAnsi="Arial Narrow" w:cs="Calibri"/>
                <w:noProof/>
                <w:color w:val="000000"/>
                <w:sz w:val="18"/>
                <w:szCs w:val="22"/>
                <w:lang w:eastAsia="es-CO"/>
              </w:rPr>
            </w:pPr>
            <w:r>
              <w:rPr>
                <w:rFonts w:ascii="Arial Narrow" w:hAnsi="Arial Narrow" w:cs="Calibri"/>
                <w:noProof/>
                <w:color w:val="000000"/>
                <w:sz w:val="18"/>
                <w:szCs w:val="22"/>
                <w:lang w:eastAsia="es-CO"/>
              </w:rPr>
              <w:t>19/11/2024</w:t>
            </w:r>
          </w:p>
        </w:tc>
        <w:tc>
          <w:tcPr>
            <w:tcW w:w="0" w:type="auto"/>
            <w:shd w:val="clear" w:color="auto" w:fill="auto"/>
            <w:noWrap/>
            <w:vAlign w:val="center"/>
          </w:tcPr>
          <w:p w:rsidR="00765FBA" w:rsidP="008E388C">
            <w:pPr>
              <w:jc w:val="center"/>
              <w:rPr>
                <w:rFonts w:ascii="Arial Narrow" w:hAnsi="Arial Narrow" w:cs="Calibri"/>
                <w:noProof/>
                <w:color w:val="000000"/>
                <w:sz w:val="18"/>
                <w:szCs w:val="22"/>
                <w:lang w:eastAsia="es-CO"/>
              </w:rPr>
            </w:pPr>
            <w:r>
              <w:rPr>
                <w:rFonts w:ascii="Arial Narrow" w:hAnsi="Arial Narrow" w:cs="Calibri"/>
                <w:noProof/>
                <w:color w:val="000000"/>
                <w:sz w:val="18"/>
                <w:szCs w:val="22"/>
                <w:lang w:eastAsia="es-CO"/>
              </w:rPr>
              <w:t>03/12/2024</w:t>
            </w:r>
          </w:p>
        </w:tc>
        <w:tc>
          <w:tcPr>
            <w:tcW w:w="0" w:type="auto"/>
            <w:shd w:val="clear" w:color="auto" w:fill="auto"/>
            <w:noWrap/>
            <w:vAlign w:val="center"/>
          </w:tcPr>
          <w:p w:rsidR="00765FBA" w:rsidRPr="003466B6" w:rsidP="008E388C">
            <w:pPr>
              <w:jc w:val="center"/>
              <w:rPr>
                <w:rFonts w:ascii="Arial Narrow" w:hAnsi="Arial Narrow" w:cs="Calibri"/>
                <w:noProof/>
                <w:color w:val="000000"/>
                <w:sz w:val="18"/>
                <w:szCs w:val="22"/>
                <w:lang w:eastAsia="es-CO"/>
              </w:rPr>
            </w:pPr>
            <w:r w:rsidRPr="003466B6">
              <w:rPr>
                <w:rFonts w:ascii="Arial Narrow" w:hAnsi="Arial Narrow" w:cs="Calibri"/>
                <w:noProof/>
                <w:color w:val="000000"/>
                <w:sz w:val="18"/>
                <w:szCs w:val="22"/>
                <w:lang w:eastAsia="es-CO"/>
              </w:rPr>
              <w:t>15</w:t>
            </w:r>
          </w:p>
        </w:tc>
        <w:tc>
          <w:tcPr>
            <w:tcW w:w="0" w:type="auto"/>
            <w:shd w:val="clear" w:color="auto" w:fill="auto"/>
            <w:noWrap/>
            <w:vAlign w:val="center"/>
          </w:tcPr>
          <w:p w:rsidR="00765FBA" w:rsidRPr="003466B6" w:rsidP="008E388C">
            <w:pPr>
              <w:jc w:val="center"/>
              <w:rPr>
                <w:rFonts w:ascii="Arial Narrow" w:hAnsi="Arial Narrow" w:cs="Calibri"/>
                <w:noProof/>
                <w:color w:val="000000"/>
                <w:sz w:val="18"/>
                <w:szCs w:val="22"/>
                <w:lang w:eastAsia="es-CO"/>
              </w:rPr>
            </w:pPr>
            <w:r w:rsidRPr="003466B6">
              <w:rPr>
                <w:rFonts w:ascii="Arial Narrow" w:hAnsi="Arial Narrow" w:cs="Calibri"/>
                <w:noProof/>
                <w:color w:val="000000"/>
                <w:sz w:val="18"/>
                <w:szCs w:val="22"/>
                <w:lang w:eastAsia="es-CO"/>
              </w:rPr>
              <w:t>SANITAS SA</w:t>
            </w:r>
          </w:p>
        </w:tc>
      </w:tr>
    </w:tbl>
    <w:p w:rsidR="00765FBA" w:rsidP="008E388C">
      <w:pPr>
        <w:ind w:right="22"/>
        <w:rPr>
          <w:rFonts w:cs="Arial"/>
          <w:sz w:val="22"/>
          <w:szCs w:val="22"/>
        </w:rPr>
      </w:pPr>
    </w:p>
    <w:p w:rsidR="00765FBA" w:rsidP="008E388C">
      <w:pPr>
        <w:ind w:right="22"/>
        <w:rPr>
          <w:rFonts w:cs="Arial"/>
          <w:sz w:val="22"/>
          <w:szCs w:val="22"/>
        </w:rPr>
      </w:pPr>
      <w:r>
        <w:rPr>
          <w:rFonts w:cs="Arial"/>
          <w:sz w:val="22"/>
          <w:szCs w:val="22"/>
        </w:rPr>
        <w:t xml:space="preserve">Que al verificar la primera incapacidad del 31 de octubre de 2024 al 8 de noviembre de 2024, se evidencia que hay un error entre las fechas de la incapacidad y el número de días, por lo que se va a conminar a la servidora pública para que realice las gestiones pertinentes ante su EPS y se realice el ajuste o de las fechas o del número de días de la incapacidad otorgada, de igual manera se deja constancia que dicha incapacidad fue incluida en la nómina del mes de diciembre como reconocido el auxilio por enfermedad por 10 días. </w:t>
      </w:r>
    </w:p>
    <w:p w:rsidR="00757359" w:rsidP="008E388C">
      <w:pPr>
        <w:ind w:right="22"/>
        <w:rPr>
          <w:rFonts w:cs="Arial"/>
          <w:sz w:val="22"/>
          <w:szCs w:val="22"/>
        </w:rPr>
      </w:pPr>
    </w:p>
    <w:p w:rsidR="00765FBA" w:rsidP="008E388C">
      <w:pPr>
        <w:ind w:right="22"/>
        <w:rPr>
          <w:rFonts w:cs="Arial"/>
          <w:sz w:val="22"/>
          <w:szCs w:val="22"/>
        </w:rPr>
      </w:pPr>
      <w:r>
        <w:rPr>
          <w:rFonts w:cs="Arial"/>
          <w:sz w:val="22"/>
          <w:szCs w:val="22"/>
        </w:rPr>
        <w:t>En mérito de lo expuesto,</w:t>
      </w:r>
    </w:p>
    <w:p w:rsidR="00765FBA" w:rsidP="008E388C">
      <w:pPr>
        <w:ind w:right="22"/>
        <w:rPr>
          <w:rFonts w:cs="Arial"/>
          <w:sz w:val="32"/>
          <w:szCs w:val="22"/>
        </w:rPr>
      </w:pPr>
    </w:p>
    <w:p w:rsidR="00765FBA" w:rsidP="008E388C">
      <w:pPr>
        <w:ind w:right="22"/>
        <w:jc w:val="center"/>
        <w:rPr>
          <w:rFonts w:cs="Arial"/>
          <w:b/>
          <w:sz w:val="22"/>
          <w:szCs w:val="22"/>
        </w:rPr>
      </w:pPr>
      <w:r>
        <w:rPr>
          <w:rFonts w:cs="Arial"/>
          <w:b/>
          <w:sz w:val="22"/>
          <w:szCs w:val="22"/>
        </w:rPr>
        <w:t>RESUELVE:</w:t>
      </w:r>
    </w:p>
    <w:p w:rsidR="00765FBA" w:rsidP="008E388C">
      <w:pPr>
        <w:ind w:right="22"/>
        <w:rPr>
          <w:rFonts w:cs="Arial"/>
          <w:b/>
          <w:sz w:val="22"/>
          <w:szCs w:val="22"/>
        </w:rPr>
      </w:pPr>
    </w:p>
    <w:p w:rsidR="00765FBA" w:rsidP="008E388C">
      <w:pPr>
        <w:ind w:right="22"/>
        <w:rPr>
          <w:rFonts w:cs="Arial"/>
          <w:sz w:val="22"/>
          <w:szCs w:val="22"/>
        </w:rPr>
      </w:pPr>
      <w:r>
        <w:rPr>
          <w:rFonts w:cs="Arial"/>
          <w:b/>
          <w:sz w:val="22"/>
          <w:szCs w:val="22"/>
        </w:rPr>
        <w:t xml:space="preserve">ARTÍCULO PRIMERO. </w:t>
      </w:r>
      <w:r w:rsidRPr="00367759">
        <w:rPr>
          <w:rFonts w:cs="Arial"/>
          <w:sz w:val="22"/>
          <w:szCs w:val="22"/>
        </w:rPr>
        <w:t xml:space="preserve">- </w:t>
      </w:r>
      <w:r>
        <w:rPr>
          <w:rFonts w:cs="Arial"/>
          <w:sz w:val="22"/>
          <w:szCs w:val="22"/>
        </w:rPr>
        <w:t xml:space="preserve">Reconocer licencia por enfermedad general </w:t>
      </w:r>
      <w:r w:rsidRPr="003466B6">
        <w:rPr>
          <w:rFonts w:cs="Arial"/>
          <w:noProof/>
          <w:sz w:val="22"/>
          <w:szCs w:val="22"/>
        </w:rPr>
        <w:t>a la servidora pública</w:t>
      </w:r>
      <w:r>
        <w:rPr>
          <w:rFonts w:cs="Arial"/>
          <w:sz w:val="22"/>
          <w:szCs w:val="22"/>
        </w:rPr>
        <w:t xml:space="preserve"> </w:t>
      </w:r>
      <w:r w:rsidRPr="003466B6">
        <w:rPr>
          <w:rFonts w:cs="Arial"/>
          <w:b/>
          <w:noProof/>
          <w:sz w:val="22"/>
          <w:szCs w:val="22"/>
        </w:rPr>
        <w:t>SENEIDA VELASQUEZ CASTAÑO</w:t>
      </w:r>
      <w:r w:rsidRPr="004F5A8F">
        <w:rPr>
          <w:rFonts w:cs="Arial"/>
          <w:sz w:val="22"/>
          <w:szCs w:val="22"/>
        </w:rPr>
        <w:t>, identificad</w:t>
      </w:r>
      <w:r w:rsidRPr="003466B6">
        <w:rPr>
          <w:rFonts w:cs="Arial"/>
          <w:noProof/>
          <w:sz w:val="22"/>
          <w:szCs w:val="22"/>
        </w:rPr>
        <w:t>a</w:t>
      </w:r>
      <w:r w:rsidRPr="004F5A8F">
        <w:rPr>
          <w:rFonts w:cs="Arial"/>
          <w:sz w:val="22"/>
          <w:szCs w:val="22"/>
        </w:rPr>
        <w:t xml:space="preserve"> con cédula de ciudadanía No. </w:t>
      </w:r>
      <w:r w:rsidRPr="003466B6">
        <w:rPr>
          <w:rFonts w:cs="Arial"/>
          <w:noProof/>
          <w:sz w:val="22"/>
          <w:szCs w:val="22"/>
        </w:rPr>
        <w:t>42</w:t>
      </w:r>
      <w:r>
        <w:rPr>
          <w:rFonts w:cs="Arial"/>
          <w:noProof/>
          <w:sz w:val="22"/>
          <w:szCs w:val="22"/>
        </w:rPr>
        <w:t>.</w:t>
      </w:r>
      <w:r w:rsidRPr="003466B6">
        <w:rPr>
          <w:rFonts w:cs="Arial"/>
          <w:noProof/>
          <w:sz w:val="22"/>
          <w:szCs w:val="22"/>
        </w:rPr>
        <w:t>790</w:t>
      </w:r>
      <w:r>
        <w:rPr>
          <w:rFonts w:cs="Arial"/>
          <w:noProof/>
          <w:sz w:val="22"/>
          <w:szCs w:val="22"/>
        </w:rPr>
        <w:t>.</w:t>
      </w:r>
      <w:r w:rsidRPr="003466B6">
        <w:rPr>
          <w:rFonts w:cs="Arial"/>
          <w:noProof/>
          <w:sz w:val="22"/>
          <w:szCs w:val="22"/>
        </w:rPr>
        <w:t>438</w:t>
      </w:r>
      <w:r w:rsidRPr="004F5A8F">
        <w:rPr>
          <w:rFonts w:cs="Arial"/>
          <w:sz w:val="22"/>
          <w:szCs w:val="22"/>
        </w:rPr>
        <w:t xml:space="preserve">, quien desempeña el empleo de </w:t>
      </w:r>
      <w:r w:rsidRPr="003466B6" w:rsidR="00052AFF">
        <w:rPr>
          <w:rFonts w:cs="Arial"/>
          <w:noProof/>
          <w:sz w:val="22"/>
          <w:szCs w:val="22"/>
        </w:rPr>
        <w:t>Profesional Universitario</w:t>
      </w:r>
      <w:r w:rsidRPr="004F5A8F" w:rsidR="00052AFF">
        <w:rPr>
          <w:rFonts w:cs="Arial"/>
          <w:sz w:val="22"/>
          <w:szCs w:val="22"/>
        </w:rPr>
        <w:t xml:space="preserve"> </w:t>
      </w:r>
      <w:r w:rsidRPr="004F5A8F">
        <w:rPr>
          <w:rFonts w:cs="Arial"/>
          <w:sz w:val="22"/>
          <w:szCs w:val="22"/>
        </w:rPr>
        <w:t xml:space="preserve">Código </w:t>
      </w:r>
      <w:r w:rsidRPr="003466B6">
        <w:rPr>
          <w:rFonts w:cs="Arial"/>
          <w:noProof/>
          <w:sz w:val="22"/>
          <w:szCs w:val="22"/>
        </w:rPr>
        <w:t>219</w:t>
      </w:r>
      <w:r w:rsidRPr="004F5A8F">
        <w:rPr>
          <w:rFonts w:cs="Arial"/>
          <w:sz w:val="22"/>
          <w:szCs w:val="22"/>
        </w:rPr>
        <w:t xml:space="preserve"> Grado </w:t>
      </w:r>
      <w:r w:rsidRPr="003466B6">
        <w:rPr>
          <w:rFonts w:cs="Arial"/>
          <w:noProof/>
          <w:sz w:val="22"/>
          <w:szCs w:val="22"/>
        </w:rPr>
        <w:t>15</w:t>
      </w:r>
      <w:r w:rsidRPr="004F5A8F">
        <w:rPr>
          <w:rFonts w:cs="Arial"/>
          <w:sz w:val="22"/>
          <w:szCs w:val="22"/>
        </w:rPr>
        <w:t>, por el término de</w:t>
      </w:r>
      <w:r>
        <w:rPr>
          <w:rFonts w:cs="Arial"/>
          <w:sz w:val="22"/>
          <w:szCs w:val="22"/>
        </w:rPr>
        <w:t xml:space="preserve"> </w:t>
      </w:r>
      <w:r w:rsidRPr="00052AFF">
        <w:rPr>
          <w:rFonts w:cs="Arial"/>
          <w:bCs/>
          <w:noProof/>
          <w:sz w:val="22"/>
          <w:szCs w:val="22"/>
        </w:rPr>
        <w:t>veintic</w:t>
      </w:r>
      <w:r w:rsidR="00255277">
        <w:rPr>
          <w:rFonts w:cs="Arial"/>
          <w:bCs/>
          <w:noProof/>
          <w:sz w:val="22"/>
          <w:szCs w:val="22"/>
        </w:rPr>
        <w:t xml:space="preserve">uatro </w:t>
      </w:r>
      <w:r>
        <w:rPr>
          <w:rFonts w:cs="Arial"/>
          <w:sz w:val="22"/>
          <w:szCs w:val="22"/>
        </w:rPr>
        <w:t>(</w:t>
      </w:r>
      <w:r>
        <w:rPr>
          <w:rFonts w:cs="Arial"/>
          <w:noProof/>
          <w:sz w:val="22"/>
          <w:szCs w:val="22"/>
        </w:rPr>
        <w:t>2</w:t>
      </w:r>
      <w:r w:rsidR="00757359">
        <w:rPr>
          <w:rFonts w:cs="Arial"/>
          <w:noProof/>
          <w:sz w:val="22"/>
          <w:szCs w:val="22"/>
        </w:rPr>
        <w:t>5</w:t>
      </w:r>
      <w:r>
        <w:rPr>
          <w:rFonts w:cs="Arial"/>
          <w:sz w:val="22"/>
          <w:szCs w:val="22"/>
        </w:rPr>
        <w:t>)</w:t>
      </w:r>
      <w:r w:rsidRPr="004F5A8F">
        <w:rPr>
          <w:rFonts w:cs="Arial"/>
          <w:sz w:val="22"/>
          <w:szCs w:val="22"/>
        </w:rPr>
        <w:t xml:space="preserve"> días contados a partir del </w:t>
      </w:r>
      <w:r>
        <w:rPr>
          <w:rFonts w:cs="Arial"/>
          <w:noProof/>
          <w:sz w:val="22"/>
          <w:szCs w:val="22"/>
        </w:rPr>
        <w:t>31 de octubre de 2024</w:t>
      </w:r>
      <w:r>
        <w:rPr>
          <w:rFonts w:cs="Arial"/>
          <w:sz w:val="22"/>
          <w:szCs w:val="22"/>
        </w:rPr>
        <w:t xml:space="preserve"> </w:t>
      </w:r>
      <w:r w:rsidRPr="004F5A8F">
        <w:rPr>
          <w:rFonts w:cs="Arial"/>
          <w:sz w:val="22"/>
          <w:szCs w:val="22"/>
        </w:rPr>
        <w:t xml:space="preserve">y hasta el </w:t>
      </w:r>
      <w:r w:rsidR="00255277">
        <w:rPr>
          <w:rFonts w:cs="Arial"/>
          <w:sz w:val="22"/>
          <w:szCs w:val="22"/>
        </w:rPr>
        <w:t>8</w:t>
      </w:r>
      <w:r>
        <w:rPr>
          <w:rFonts w:cs="Arial"/>
          <w:noProof/>
          <w:sz w:val="22"/>
          <w:szCs w:val="22"/>
        </w:rPr>
        <w:t xml:space="preserve"> de </w:t>
      </w:r>
      <w:r>
        <w:rPr>
          <w:rFonts w:cs="Arial"/>
          <w:noProof/>
          <w:sz w:val="22"/>
          <w:szCs w:val="22"/>
        </w:rPr>
        <w:t>noviembre de 2024</w:t>
      </w:r>
      <w:r>
        <w:rPr>
          <w:rFonts w:cs="Arial"/>
          <w:sz w:val="22"/>
          <w:szCs w:val="22"/>
        </w:rPr>
        <w:t xml:space="preserve"> </w:t>
      </w:r>
      <w:r w:rsidRPr="004F5A8F">
        <w:rPr>
          <w:rFonts w:cs="Arial"/>
          <w:sz w:val="22"/>
          <w:szCs w:val="22"/>
        </w:rPr>
        <w:t xml:space="preserve">inclusive, </w:t>
      </w:r>
      <w:r>
        <w:rPr>
          <w:rFonts w:cs="Arial"/>
          <w:sz w:val="22"/>
          <w:szCs w:val="22"/>
        </w:rPr>
        <w:t xml:space="preserve">y </w:t>
      </w:r>
      <w:r w:rsidRPr="004F5A8F">
        <w:rPr>
          <w:rFonts w:cs="Arial"/>
          <w:sz w:val="22"/>
          <w:szCs w:val="22"/>
        </w:rPr>
        <w:t xml:space="preserve">a partir del </w:t>
      </w:r>
      <w:r>
        <w:rPr>
          <w:rFonts w:cs="Arial"/>
          <w:noProof/>
          <w:sz w:val="22"/>
          <w:szCs w:val="22"/>
        </w:rPr>
        <w:t>19 de noviembre de 2024</w:t>
      </w:r>
      <w:r>
        <w:rPr>
          <w:rFonts w:cs="Arial"/>
          <w:sz w:val="22"/>
          <w:szCs w:val="22"/>
        </w:rPr>
        <w:t xml:space="preserve"> </w:t>
      </w:r>
      <w:r w:rsidRPr="004F5A8F">
        <w:rPr>
          <w:rFonts w:cs="Arial"/>
          <w:sz w:val="22"/>
          <w:szCs w:val="22"/>
        </w:rPr>
        <w:t xml:space="preserve">y hasta el </w:t>
      </w:r>
      <w:r>
        <w:rPr>
          <w:rFonts w:cs="Arial"/>
          <w:noProof/>
          <w:sz w:val="22"/>
          <w:szCs w:val="22"/>
        </w:rPr>
        <w:t>3 de diciembre de 2024</w:t>
      </w:r>
      <w:r>
        <w:rPr>
          <w:rFonts w:cs="Arial"/>
          <w:sz w:val="22"/>
          <w:szCs w:val="22"/>
        </w:rPr>
        <w:t xml:space="preserve"> </w:t>
      </w:r>
      <w:r w:rsidRPr="004F5A8F">
        <w:rPr>
          <w:rFonts w:cs="Arial"/>
          <w:sz w:val="22"/>
          <w:szCs w:val="22"/>
        </w:rPr>
        <w:t xml:space="preserve">inclusive, según </w:t>
      </w:r>
      <w:r>
        <w:rPr>
          <w:rFonts w:cs="Arial"/>
          <w:sz w:val="22"/>
          <w:szCs w:val="22"/>
        </w:rPr>
        <w:t>los</w:t>
      </w:r>
      <w:r w:rsidRPr="004F5A8F">
        <w:rPr>
          <w:rFonts w:cs="Arial"/>
          <w:sz w:val="22"/>
          <w:szCs w:val="22"/>
        </w:rPr>
        <w:t xml:space="preserve"> certificado</w:t>
      </w:r>
      <w:r>
        <w:rPr>
          <w:rFonts w:cs="Arial"/>
          <w:sz w:val="22"/>
          <w:szCs w:val="22"/>
        </w:rPr>
        <w:t>s</w:t>
      </w:r>
      <w:r w:rsidRPr="004F5A8F">
        <w:rPr>
          <w:rFonts w:cs="Arial"/>
          <w:sz w:val="22"/>
          <w:szCs w:val="22"/>
        </w:rPr>
        <w:t xml:space="preserve"> de incapacidad allegado</w:t>
      </w:r>
      <w:r>
        <w:rPr>
          <w:rFonts w:cs="Arial"/>
          <w:sz w:val="22"/>
          <w:szCs w:val="22"/>
        </w:rPr>
        <w:t>s</w:t>
      </w:r>
      <w:r w:rsidRPr="004F5A8F">
        <w:rPr>
          <w:rFonts w:cs="Arial"/>
          <w:sz w:val="22"/>
          <w:szCs w:val="22"/>
        </w:rPr>
        <w:t>.</w:t>
      </w:r>
    </w:p>
    <w:p w:rsidR="00765FBA" w:rsidP="008E388C">
      <w:pPr>
        <w:ind w:right="22"/>
        <w:rPr>
          <w:rFonts w:cs="Arial"/>
          <w:sz w:val="22"/>
          <w:szCs w:val="22"/>
        </w:rPr>
      </w:pPr>
    </w:p>
    <w:p w:rsidR="00765FBA" w:rsidRPr="008E388C" w:rsidP="008E388C">
      <w:pPr>
        <w:rPr>
          <w:rFonts w:cs="Arial"/>
          <w:b/>
          <w:noProof/>
          <w:sz w:val="22"/>
          <w:szCs w:val="22"/>
        </w:rPr>
      </w:pPr>
      <w:r>
        <w:rPr>
          <w:rFonts w:cs="Arial"/>
          <w:b/>
          <w:sz w:val="22"/>
          <w:szCs w:val="22"/>
        </w:rPr>
        <w:t>ARTÍCULO SEGUNDO</w:t>
      </w:r>
      <w:r>
        <w:rPr>
          <w:rFonts w:cs="Arial"/>
          <w:sz w:val="22"/>
          <w:szCs w:val="22"/>
        </w:rPr>
        <w:t xml:space="preserve">. - El auxilio por enfermedad general correspondiente a la licencia </w:t>
      </w:r>
      <w:r w:rsidRPr="00C148AA">
        <w:rPr>
          <w:rFonts w:cs="Arial"/>
          <w:sz w:val="22"/>
          <w:szCs w:val="22"/>
        </w:rPr>
        <w:t xml:space="preserve">reconocida en el artículo precedente, se realizará en la nómina del mes de </w:t>
      </w:r>
      <w:r w:rsidRPr="00052AFF">
        <w:rPr>
          <w:rFonts w:cs="Arial"/>
          <w:bCs/>
          <w:noProof/>
          <w:sz w:val="22"/>
          <w:szCs w:val="22"/>
        </w:rPr>
        <w:t>diciembre</w:t>
      </w:r>
      <w:r w:rsidRPr="00052AFF">
        <w:rPr>
          <w:rFonts w:cs="Arial"/>
          <w:bCs/>
          <w:sz w:val="22"/>
          <w:szCs w:val="22"/>
        </w:rPr>
        <w:t xml:space="preserve"> </w:t>
      </w:r>
      <w:r w:rsidRPr="00C148AA">
        <w:rPr>
          <w:rFonts w:cs="Arial"/>
          <w:sz w:val="22"/>
          <w:szCs w:val="22"/>
        </w:rPr>
        <w:t>de 202</w:t>
      </w:r>
      <w:r>
        <w:rPr>
          <w:rFonts w:cs="Arial"/>
          <w:sz w:val="22"/>
          <w:szCs w:val="22"/>
        </w:rPr>
        <w:t>4</w:t>
      </w:r>
      <w:r w:rsidRPr="00C148AA">
        <w:rPr>
          <w:rFonts w:cs="Arial"/>
          <w:sz w:val="22"/>
          <w:szCs w:val="22"/>
        </w:rPr>
        <w:t xml:space="preserve">, por valor de </w:t>
      </w:r>
      <w:r w:rsidRPr="008E388C">
        <w:rPr>
          <w:rFonts w:cs="Arial"/>
          <w:b/>
          <w:noProof/>
          <w:sz w:val="22"/>
          <w:szCs w:val="22"/>
        </w:rPr>
        <w:t>CUATRO MILLONES SEISCIENTOS VEINTISEIS MIL DOSCIENTOS CUARENTA Y CINCO</w:t>
      </w:r>
      <w:r>
        <w:rPr>
          <w:rFonts w:cs="Arial"/>
          <w:b/>
          <w:noProof/>
          <w:sz w:val="22"/>
          <w:szCs w:val="22"/>
        </w:rPr>
        <w:t xml:space="preserve"> </w:t>
      </w:r>
      <w:r w:rsidRPr="00C148AA">
        <w:rPr>
          <w:rFonts w:cs="Arial"/>
          <w:b/>
          <w:noProof/>
          <w:sz w:val="22"/>
          <w:szCs w:val="22"/>
        </w:rPr>
        <w:t>PESOS M/CTE. ($</w:t>
      </w:r>
      <w:r w:rsidRPr="008E388C">
        <w:rPr>
          <w:rFonts w:cs="Arial"/>
          <w:b/>
          <w:noProof/>
          <w:sz w:val="22"/>
          <w:szCs w:val="22"/>
        </w:rPr>
        <w:t>4.626.245</w:t>
      </w:r>
      <w:r>
        <w:rPr>
          <w:rFonts w:cs="Arial"/>
          <w:b/>
          <w:noProof/>
          <w:sz w:val="22"/>
          <w:szCs w:val="22"/>
        </w:rPr>
        <w:t>).</w:t>
      </w:r>
    </w:p>
    <w:p w:rsidR="00765FBA" w:rsidP="008E388C">
      <w:pPr>
        <w:ind w:right="22"/>
        <w:rPr>
          <w:rFonts w:cs="Arial"/>
          <w:sz w:val="22"/>
          <w:szCs w:val="22"/>
        </w:rPr>
      </w:pPr>
    </w:p>
    <w:p w:rsidR="00765FBA" w:rsidP="008E388C">
      <w:pPr>
        <w:ind w:right="22"/>
        <w:rPr>
          <w:rFonts w:cs="Arial"/>
          <w:sz w:val="22"/>
          <w:szCs w:val="22"/>
        </w:rPr>
      </w:pPr>
      <w:r>
        <w:rPr>
          <w:rFonts w:cs="Arial"/>
          <w:b/>
          <w:sz w:val="22"/>
          <w:szCs w:val="22"/>
        </w:rPr>
        <w:t xml:space="preserve">ARTÍCULO TERCERO. </w:t>
      </w:r>
      <w:r w:rsidRPr="005B4E64">
        <w:rPr>
          <w:rFonts w:cs="Arial"/>
          <w:sz w:val="22"/>
          <w:szCs w:val="22"/>
        </w:rPr>
        <w:t>-</w:t>
      </w:r>
      <w:r>
        <w:rPr>
          <w:rFonts w:cs="Arial"/>
          <w:b/>
          <w:sz w:val="22"/>
          <w:szCs w:val="22"/>
        </w:rPr>
        <w:t xml:space="preserve"> </w:t>
      </w:r>
      <w:r w:rsidRPr="00C148AA">
        <w:rPr>
          <w:rFonts w:cs="Arial"/>
          <w:sz w:val="22"/>
          <w:szCs w:val="22"/>
        </w:rPr>
        <w:t xml:space="preserve">La Secretaría Distrital de Planeación solicitará ante la EPS </w:t>
      </w:r>
      <w:r w:rsidRPr="003466B6">
        <w:rPr>
          <w:rFonts w:cs="Arial"/>
          <w:noProof/>
          <w:sz w:val="22"/>
          <w:szCs w:val="22"/>
        </w:rPr>
        <w:t>SANITAS SA</w:t>
      </w:r>
      <w:r w:rsidRPr="00C148AA">
        <w:rPr>
          <w:rFonts w:cs="Arial"/>
          <w:sz w:val="22"/>
          <w:szCs w:val="22"/>
        </w:rPr>
        <w:t xml:space="preserve"> el reconocimiento de la prestación económica por el valor reconocido y pagado </w:t>
      </w:r>
      <w:r w:rsidRPr="003466B6">
        <w:rPr>
          <w:rFonts w:cs="Arial"/>
          <w:noProof/>
          <w:sz w:val="22"/>
          <w:szCs w:val="22"/>
        </w:rPr>
        <w:t>a la servidora pública</w:t>
      </w:r>
      <w:r>
        <w:rPr>
          <w:rFonts w:cs="Arial"/>
          <w:sz w:val="22"/>
          <w:szCs w:val="22"/>
        </w:rPr>
        <w:t xml:space="preserve"> </w:t>
      </w:r>
      <w:r w:rsidRPr="003466B6">
        <w:rPr>
          <w:rFonts w:cs="Arial"/>
          <w:b/>
          <w:noProof/>
          <w:sz w:val="22"/>
          <w:szCs w:val="22"/>
        </w:rPr>
        <w:t>SENEIDA VELASQUEZ CASTAÑO</w:t>
      </w:r>
      <w:r w:rsidRPr="00C148AA">
        <w:rPr>
          <w:rFonts w:cs="Arial"/>
          <w:b/>
          <w:sz w:val="22"/>
          <w:szCs w:val="22"/>
        </w:rPr>
        <w:t xml:space="preserve"> </w:t>
      </w:r>
      <w:r w:rsidRPr="00C148AA">
        <w:rPr>
          <w:rFonts w:cs="Arial"/>
          <w:sz w:val="22"/>
          <w:szCs w:val="22"/>
        </w:rPr>
        <w:t>ya identificad</w:t>
      </w:r>
      <w:r w:rsidRPr="003466B6">
        <w:rPr>
          <w:rFonts w:cs="Arial"/>
          <w:noProof/>
          <w:sz w:val="22"/>
          <w:szCs w:val="22"/>
        </w:rPr>
        <w:t>a</w:t>
      </w:r>
      <w:r w:rsidRPr="00C148AA">
        <w:rPr>
          <w:rFonts w:cs="Arial"/>
          <w:sz w:val="22"/>
          <w:szCs w:val="22"/>
        </w:rPr>
        <w:t>, la E.P.S. deberá consignarlos en la cuenta bancaria destinada por la Secretaría Distrital de Hacienda para estos recaudos.</w:t>
      </w:r>
    </w:p>
    <w:p w:rsidR="00765FBA" w:rsidP="008E388C">
      <w:pPr>
        <w:ind w:right="22"/>
        <w:rPr>
          <w:rFonts w:cs="Arial"/>
          <w:sz w:val="22"/>
          <w:szCs w:val="22"/>
        </w:rPr>
      </w:pPr>
    </w:p>
    <w:p w:rsidR="00765FBA" w:rsidP="008E388C">
      <w:pPr>
        <w:ind w:right="22"/>
        <w:rPr>
          <w:rFonts w:cs="Arial"/>
          <w:sz w:val="22"/>
          <w:szCs w:val="22"/>
        </w:rPr>
      </w:pPr>
      <w:r w:rsidRPr="00C148AA">
        <w:rPr>
          <w:rFonts w:cs="Arial"/>
          <w:b/>
          <w:sz w:val="22"/>
          <w:szCs w:val="22"/>
        </w:rPr>
        <w:t xml:space="preserve">ARTÍCULO CUARTO. - </w:t>
      </w:r>
      <w:r w:rsidRPr="00C148AA">
        <w:rPr>
          <w:rFonts w:cs="Arial"/>
          <w:sz w:val="22"/>
          <w:szCs w:val="22"/>
        </w:rPr>
        <w:t xml:space="preserve">Comunicar el presente acto administrativo </w:t>
      </w:r>
      <w:r w:rsidRPr="003466B6">
        <w:rPr>
          <w:rFonts w:cs="Arial"/>
          <w:noProof/>
          <w:sz w:val="22"/>
          <w:szCs w:val="22"/>
        </w:rPr>
        <w:t>a la servidora pública</w:t>
      </w:r>
      <w:r w:rsidRPr="00C148AA">
        <w:rPr>
          <w:rFonts w:cs="Arial"/>
          <w:sz w:val="22"/>
          <w:szCs w:val="22"/>
        </w:rPr>
        <w:t xml:space="preserve"> </w:t>
      </w:r>
      <w:r w:rsidRPr="003466B6">
        <w:rPr>
          <w:rFonts w:cs="Arial"/>
          <w:b/>
          <w:noProof/>
          <w:sz w:val="22"/>
          <w:szCs w:val="22"/>
        </w:rPr>
        <w:t>SENEIDA VELASQUEZ CASTAÑO</w:t>
      </w:r>
      <w:r w:rsidRPr="00C148AA">
        <w:rPr>
          <w:rFonts w:cs="Arial"/>
          <w:sz w:val="22"/>
          <w:szCs w:val="22"/>
        </w:rPr>
        <w:t xml:space="preserve"> y remitir copia </w:t>
      </w:r>
      <w:r w:rsidRPr="00C148AA">
        <w:rPr>
          <w:rFonts w:cs="Arial"/>
          <w:sz w:val="22"/>
          <w:szCs w:val="22"/>
        </w:rPr>
        <w:t>del mismo</w:t>
      </w:r>
      <w:r w:rsidRPr="00C148AA">
        <w:rPr>
          <w:rFonts w:cs="Arial"/>
          <w:sz w:val="22"/>
          <w:szCs w:val="22"/>
        </w:rPr>
        <w:t xml:space="preserve"> a la historia laboral.</w:t>
      </w:r>
    </w:p>
    <w:p w:rsidR="00765FBA" w:rsidP="00CE1189">
      <w:pPr>
        <w:ind w:right="22"/>
        <w:rPr>
          <w:rFonts w:cs="Arial"/>
          <w:sz w:val="22"/>
          <w:szCs w:val="22"/>
        </w:rPr>
      </w:pPr>
    </w:p>
    <w:p w:rsidR="00765FBA" w:rsidP="00E22905">
      <w:pPr>
        <w:ind w:right="22"/>
        <w:rPr>
          <w:rFonts w:cs="Arial"/>
          <w:sz w:val="22"/>
          <w:szCs w:val="22"/>
        </w:rPr>
      </w:pPr>
      <w:r w:rsidRPr="004459A6">
        <w:rPr>
          <w:rFonts w:cs="Arial"/>
          <w:b/>
          <w:sz w:val="22"/>
          <w:szCs w:val="22"/>
        </w:rPr>
        <w:t>ARTÍCULO QUINTO. -</w:t>
      </w:r>
      <w:r w:rsidRPr="004459A6">
        <w:rPr>
          <w:rFonts w:cs="Arial"/>
          <w:sz w:val="22"/>
          <w:szCs w:val="22"/>
        </w:rPr>
        <w:t xml:space="preserve"> La presente resolución rige a partir del día siguiente de su comunicación.</w:t>
      </w:r>
    </w:p>
    <w:p w:rsidR="00765FBA" w:rsidRPr="004459A6" w:rsidP="00E22905">
      <w:pPr>
        <w:ind w:right="22"/>
        <w:rPr>
          <w:rFonts w:cs="Arial"/>
          <w:sz w:val="22"/>
          <w:szCs w:val="22"/>
        </w:rPr>
      </w:pPr>
    </w:p>
    <w:p w:rsidR="00765FBA" w:rsidP="00E22905">
      <w:pPr>
        <w:pStyle w:val="Heading2"/>
        <w:ind w:right="22"/>
        <w:rPr>
          <w:rFonts w:ascii="Arial" w:hAnsi="Arial" w:eastAsiaTheme="minorEastAsia" w:cs="Arial"/>
          <w:i w:val="0"/>
          <w:sz w:val="22"/>
          <w:szCs w:val="22"/>
        </w:rPr>
      </w:pPr>
    </w:p>
    <w:p w:rsidR="00765FBA" w:rsidRPr="004459A6" w:rsidP="00E22905">
      <w:pPr>
        <w:pStyle w:val="Heading2"/>
        <w:ind w:right="22"/>
        <w:rPr>
          <w:rFonts w:ascii="Arial" w:hAnsi="Arial" w:eastAsiaTheme="minorEastAsia" w:cs="Arial"/>
          <w:i w:val="0"/>
          <w:sz w:val="22"/>
          <w:szCs w:val="22"/>
        </w:rPr>
      </w:pPr>
      <w:r w:rsidRPr="004459A6">
        <w:rPr>
          <w:rFonts w:ascii="Arial" w:hAnsi="Arial" w:eastAsiaTheme="minorEastAsia" w:cs="Arial"/>
          <w:i w:val="0"/>
          <w:sz w:val="22"/>
          <w:szCs w:val="22"/>
        </w:rPr>
        <w:t>COMUNÍQUESE Y CÚMPLASE</w:t>
      </w:r>
    </w:p>
    <w:p w:rsidR="00765FBA" w:rsidRPr="004459A6" w:rsidP="00E22905">
      <w:pPr>
        <w:ind w:right="-232"/>
        <w:rPr>
          <w:rFonts w:cs="Arial"/>
          <w:sz w:val="22"/>
          <w:szCs w:val="22"/>
        </w:rPr>
      </w:pPr>
      <w:r w:rsidRPr="004459A6">
        <w:rPr>
          <w:rFonts w:cs="Arial"/>
          <w:sz w:val="22"/>
          <w:szCs w:val="22"/>
        </w:rPr>
        <w:t xml:space="preserve">Dada en Bogotá, D. C., a los </w:t>
      </w:r>
    </w:p>
    <w:p w:rsidR="00765FBA" w:rsidRPr="00120764" w:rsidP="00120764">
      <w:pPr>
        <w:tabs>
          <w:tab w:val="left" w:pos="1080"/>
        </w:tabs>
        <w:rPr>
          <w:rFonts w:cs="Arial"/>
          <w:szCs w:val="24"/>
        </w:rPr>
      </w:pPr>
    </w:p>
    <w:p w:rsidR="00765FBA" w:rsidRPr="00120764" w:rsidP="00120764">
      <w:pPr>
        <w:pStyle w:val="Heading2"/>
        <w:numPr>
          <w:ilvl w:val="1"/>
          <w:numId w:val="1"/>
        </w:numPr>
        <w:suppressAutoHyphens/>
        <w:spacing w:before="0" w:after="0"/>
        <w:jc w:val="left"/>
        <w:rPr>
          <w:rFonts w:ascii="Arial" w:hAnsi="Arial" w:cs="Arial"/>
          <w:i w:val="0"/>
          <w:sz w:val="24"/>
          <w:szCs w:val="24"/>
        </w:rPr>
      </w:pPr>
    </w:p>
    <w:p w:rsidR="00765FBA" w:rsidRPr="00120764" w:rsidP="00052AFF">
      <w:pPr>
        <w:jc w:val="center"/>
        <w:rPr>
          <w:rFonts w:cs="Arial"/>
          <w:szCs w:val="24"/>
          <w:lang w:val="es-ES"/>
        </w:rPr>
      </w:pPr>
    </w:p>
    <w:p w:rsidR="00765FBA" w:rsidP="00B129DB">
      <w:pPr>
        <w:rPr>
          <w:rFonts w:cs="Arial"/>
          <w:sz w:val="22"/>
          <w:szCs w:val="22"/>
          <w:lang w:val="es-ES"/>
        </w:rPr>
      </w:pPr>
    </w:p>
    <w:p w:rsidR="00765FBA" w:rsidP="00B129DB">
      <w:pPr>
        <w:rPr>
          <w:rFonts w:cs="Arial"/>
          <w:sz w:val="22"/>
          <w:szCs w:val="22"/>
          <w:lang w:val="es-ES"/>
        </w:rPr>
      </w:pPr>
    </w:p>
    <w:p w:rsidR="00765FBA" w:rsidRPr="004830A3" w:rsidP="00B129DB">
      <w:pPr>
        <w:rPr>
          <w:rFonts w:cs="Arial"/>
          <w:sz w:val="22"/>
          <w:szCs w:val="22"/>
          <w:lang w:val="es-ES"/>
        </w:rPr>
      </w:pPr>
    </w:p>
    <w:p w:rsidR="00765FBA" w:rsidRPr="004830A3" w:rsidP="00992A1D">
      <w:pPr>
        <w:jc w:val="center"/>
        <w:rPr>
          <w:rFonts w:cs="Arial"/>
          <w:sz w:val="22"/>
          <w:szCs w:val="22"/>
          <w:lang w:val="es-ES"/>
        </w:rPr>
        <w:sectPr w:rsidSect="00120764">
          <w:headerReference w:type="default" r:id="rId5"/>
          <w:footerReference w:type="default" r:id="rId6"/>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765FBA" w:rsidRPr="004830A3" w:rsidP="007E440F">
      <w:pPr>
        <w:jc w:val="center"/>
        <w:rPr>
          <w:rFonts w:cs="Arial"/>
          <w:sz w:val="22"/>
          <w:szCs w:val="22"/>
          <w:lang w:val="es-ES"/>
        </w:rPr>
      </w:pPr>
      <w:bookmarkStart w:id="11"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765FBA" w:rsidRPr="004830A3" w:rsidP="007E440F">
      <w:pPr>
        <w:jc w:val="center"/>
        <w:rPr>
          <w:rFonts w:cs="Arial"/>
          <w:b/>
          <w:sz w:val="22"/>
          <w:szCs w:val="22"/>
          <w:lang w:val="es-ES"/>
        </w:rPr>
      </w:pPr>
      <w:bookmarkStart w:id="12" w:name="nombre"/>
      <w:r w:rsidRPr="004830A3">
        <w:rPr>
          <w:rFonts w:cs="Arial"/>
          <w:b/>
          <w:sz w:val="22"/>
          <w:szCs w:val="22"/>
          <w:lang w:val="es-ES"/>
        </w:rPr>
        <w:t>NOMBRE</w:t>
      </w:r>
      <w:bookmarkEnd w:id="12"/>
    </w:p>
    <w:p w:rsidR="00765FBA" w:rsidRPr="004830A3" w:rsidP="007E440F">
      <w:pPr>
        <w:jc w:val="center"/>
        <w:rPr>
          <w:rFonts w:cs="Arial"/>
          <w:b/>
          <w:sz w:val="22"/>
          <w:szCs w:val="22"/>
          <w:lang w:val="es-ES"/>
        </w:rPr>
      </w:pPr>
      <w:bookmarkStart w:id="13" w:name="dependencia"/>
      <w:r w:rsidRPr="004830A3">
        <w:rPr>
          <w:rFonts w:cs="Arial"/>
          <w:b/>
          <w:sz w:val="22"/>
          <w:szCs w:val="22"/>
          <w:lang w:val="es-ES"/>
        </w:rPr>
        <w:t>DIRECCION</w:t>
      </w:r>
    </w:p>
    <w:p w:rsidR="00765FBA" w:rsidRPr="004830A3" w:rsidP="00B129DB">
      <w:pPr>
        <w:rPr>
          <w:rFonts w:cs="Arial"/>
          <w:b/>
          <w:sz w:val="22"/>
          <w:szCs w:val="22"/>
          <w:lang w:val="es-ES"/>
        </w:rPr>
        <w:sectPr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bookmarkEnd w:id="13"/>
    </w:p>
    <w:p w:rsidR="00765FBA" w:rsidP="00523173">
      <w:pPr>
        <w:rPr>
          <w:rFonts w:cs="Arial"/>
          <w:sz w:val="22"/>
          <w:szCs w:val="22"/>
          <w:lang w:val="es-ES"/>
        </w:rPr>
      </w:pPr>
    </w:p>
    <w:p w:rsidR="00765FBA" w:rsidRPr="002952DC" w:rsidP="001D6BEB">
      <w:pPr>
        <w:rPr>
          <w:rFonts w:cs="Arial"/>
          <w:sz w:val="20"/>
          <w:lang w:val="es-ES"/>
        </w:rPr>
      </w:pPr>
      <w:r w:rsidRPr="002952DC">
        <w:rPr>
          <w:rFonts w:cs="Arial"/>
          <w:sz w:val="16"/>
          <w:szCs w:val="16"/>
        </w:rPr>
        <w:t xml:space="preserve">Aprobó:      Mónica Steffany Consuegra Avendaño – </w:t>
      </w:r>
      <w:r w:rsidRPr="002952DC">
        <w:rPr>
          <w:rFonts w:cs="Arial"/>
          <w:sz w:val="16"/>
          <w:szCs w:val="16"/>
        </w:rPr>
        <w:t>Directora</w:t>
      </w:r>
      <w:r w:rsidRPr="002952DC">
        <w:rPr>
          <w:rFonts w:cs="Arial"/>
          <w:sz w:val="16"/>
          <w:szCs w:val="16"/>
        </w:rPr>
        <w:t xml:space="preserve"> de Talento Humano </w:t>
      </w:r>
    </w:p>
    <w:p w:rsidR="00765FBA" w:rsidRPr="002952DC" w:rsidP="001D6BEB">
      <w:pPr>
        <w:ind w:right="-160"/>
        <w:rPr>
          <w:rFonts w:cs="Arial"/>
          <w:sz w:val="20"/>
          <w:lang w:val="es-ES"/>
        </w:rPr>
      </w:pPr>
      <w:r w:rsidRPr="002952DC">
        <w:rPr>
          <w:rFonts w:cs="Arial"/>
          <w:sz w:val="16"/>
          <w:szCs w:val="16"/>
        </w:rPr>
        <w:t>Revisó:</w:t>
      </w:r>
      <w:r w:rsidRPr="002952DC">
        <w:rPr>
          <w:rFonts w:cs="Arial"/>
          <w:sz w:val="16"/>
          <w:szCs w:val="16"/>
        </w:rPr>
        <w:tab/>
        <w:t xml:space="preserve">  </w:t>
      </w:r>
      <w:r>
        <w:rPr>
          <w:rFonts w:cs="Arial"/>
          <w:sz w:val="16"/>
          <w:szCs w:val="16"/>
        </w:rPr>
        <w:t>Paola</w:t>
      </w:r>
      <w:r>
        <w:rPr>
          <w:rFonts w:cs="Arial"/>
          <w:sz w:val="16"/>
          <w:szCs w:val="16"/>
        </w:rPr>
        <w:t xml:space="preserve"> Andrea Aparicio Ortiz</w:t>
      </w:r>
      <w:r w:rsidRPr="002952DC">
        <w:rPr>
          <w:rFonts w:cs="Arial"/>
          <w:sz w:val="16"/>
          <w:szCs w:val="16"/>
        </w:rPr>
        <w:t xml:space="preserve"> – Profesional DTH</w:t>
      </w:r>
    </w:p>
    <w:p w:rsidR="00765FBA" w:rsidP="00757359">
      <w:pPr>
        <w:ind w:right="-160"/>
        <w:rPr>
          <w:rFonts w:cs="Arial"/>
          <w:sz w:val="22"/>
          <w:szCs w:val="22"/>
          <w:lang w:val="es-ES"/>
        </w:rPr>
      </w:pPr>
      <w:r w:rsidRPr="002952DC">
        <w:rPr>
          <w:rFonts w:cs="Arial"/>
          <w:sz w:val="16"/>
          <w:szCs w:val="16"/>
        </w:rPr>
        <w:t>Proyectó:   Diana Paola Guzmán Solórzano - Profesional DTH</w:t>
      </w:r>
    </w:p>
    <w:sectPr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5FBA" w:rsidRPr="009E29D1" w:rsidP="00930EB4">
    <w:pPr>
      <w:pStyle w:val="Footer"/>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r>
      <w:fldChar w:fldCharType="begin"/>
    </w:r>
    <w:r>
      <w:instrText xml:space="preserve"> HYPERLINK "http://www.sdp.gov.co/" \t "_blank" </w:instrText>
    </w:r>
    <w:r>
      <w:fldChar w:fldCharType="separate"/>
    </w:r>
    <w:r w:rsidRPr="009E29D1">
      <w:rPr>
        <w:rStyle w:val="Hyperlink"/>
        <w:rFonts w:cs="Arial"/>
        <w:bCs/>
        <w:i/>
        <w:color w:val="0F2A42"/>
        <w:sz w:val="16"/>
        <w:szCs w:val="16"/>
        <w:shd w:val="clear" w:color="auto" w:fill="FFFFFF"/>
      </w:rPr>
      <w:t>www.sdp.gov.co</w:t>
    </w:r>
    <w:r>
      <w:fldChar w:fldCharType="end"/>
    </w:r>
    <w:r w:rsidRPr="009E29D1">
      <w:rPr>
        <w:rFonts w:cs="Arial"/>
        <w:bCs/>
        <w:i/>
        <w:color w:val="0F2A42"/>
        <w:sz w:val="16"/>
        <w:szCs w:val="16"/>
        <w:shd w:val="clear" w:color="auto" w:fill="FFFFFF"/>
      </w:rPr>
      <w:t> </w:t>
    </w:r>
    <w:r w:rsidRPr="009E29D1">
      <w:rPr>
        <w:rFonts w:cs="Arial"/>
        <w:bCs/>
        <w:i/>
        <w:color w:val="0F2A42"/>
        <w:sz w:val="16"/>
        <w:szCs w:val="16"/>
        <w:shd w:val="clear" w:color="auto" w:fill="FFFFFF"/>
      </w:rPr>
      <w:t>link</w:t>
    </w:r>
    <w:r w:rsidRPr="009E29D1">
      <w:rPr>
        <w:rFonts w:cs="Arial"/>
        <w:bCs/>
        <w:i/>
        <w:color w:val="0F2A42"/>
        <w:sz w:val="16"/>
        <w:szCs w:val="16"/>
        <w:shd w:val="clear" w:color="auto" w:fill="FFFFFF"/>
      </w:rPr>
      <w:t xml:space="preserve"> "Estado Trámite". Denuncie en la línea 195 opción 1 cualquier irregularidad.</w:t>
    </w:r>
  </w:p>
  <w:p w:rsidR="00765FBA" w:rsidP="00930EB4">
    <w:pPr>
      <w:pStyle w:val="Footer"/>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xmlns:wpg="http://schemas.microsoft.com/office/word/2010/wordprocessingGrou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xmlns:a="http://schemas.openxmlformats.org/drawingml/2006/main"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1" o:title=""/>
              </v:shape>
              <v:shape id="Imagen 2" o:spid="_x0000_s2051" type="#_x0000_t75" style="width:8064;height:8064;left:7897;mso-wrap-style:square;position:absolute;visibility:visible">
                <v:imagedata r:id="rId2" o:title=""/>
              </v:shape>
              <v:shape id="Imagen 3" o:spid="_x0000_s2052" type="#_x0000_t75" style="width:6045;height:8128;left:1128;mso-wrap-style:square;position:absolute;visibility:visible">
                <v:imagedata r:id="rId3" o:title=""/>
              </v:shape>
              <v:line id="Conector recto 4" o:spid="_x0000_s2053" style="mso-wrap-style:square;position:absolute;visibility:visible" from="0,59" to="0,8060" o:connectortype="straight" strokeweight="1.25pt">
                <v:stroke joinstyle="miter"/>
              </v:line>
            </v:group>
          </w:pict>
        </mc:Fallback>
      </mc:AlternateContent>
    </w:r>
  </w:p>
  <w:p w:rsidR="00765FBA" w:rsidRPr="009E29D1" w:rsidP="00930EB4">
    <w:pPr>
      <w:pStyle w:val="Footer"/>
      <w:rPr>
        <w:b/>
        <w:sz w:val="14"/>
        <w:szCs w:val="14"/>
      </w:rPr>
    </w:pPr>
    <w:r w:rsidRPr="009E29D1">
      <w:rPr>
        <w:b/>
        <w:sz w:val="14"/>
        <w:szCs w:val="14"/>
      </w:rPr>
      <w:t xml:space="preserve">Cra. 30 Nº 25 -90 </w:t>
    </w:r>
  </w:p>
  <w:p w:rsidR="00765FBA" w:rsidRPr="009E29D1" w:rsidP="00930EB4">
    <w:pPr>
      <w:pStyle w:val="Footer"/>
      <w:rPr>
        <w:sz w:val="14"/>
        <w:szCs w:val="14"/>
      </w:rPr>
    </w:pPr>
    <w:r w:rsidRPr="009E29D1">
      <w:rPr>
        <w:sz w:val="14"/>
        <w:szCs w:val="14"/>
      </w:rPr>
      <w:t>pisos 5, 8,13 / SuperCade piso 2</w:t>
    </w:r>
  </w:p>
  <w:p w:rsidR="00765FBA" w:rsidRPr="009E29D1" w:rsidP="00930EB4">
    <w:pPr>
      <w:pStyle w:val="Footer"/>
      <w:rPr>
        <w:sz w:val="14"/>
        <w:szCs w:val="14"/>
      </w:rPr>
    </w:pPr>
  </w:p>
  <w:p w:rsidR="00765FBA" w:rsidRPr="009E29D1" w:rsidP="00930EB4">
    <w:pPr>
      <w:pStyle w:val="Footer"/>
      <w:rPr>
        <w:sz w:val="14"/>
        <w:szCs w:val="14"/>
      </w:rPr>
    </w:pPr>
    <w:r w:rsidRPr="009E29D1">
      <w:rPr>
        <w:sz w:val="14"/>
        <w:szCs w:val="14"/>
      </w:rPr>
      <w:t>Archivo Central de la SDP</w:t>
    </w:r>
  </w:p>
  <w:p w:rsidR="00765FBA" w:rsidRPr="009E29D1" w:rsidP="00930EB4">
    <w:pPr>
      <w:pStyle w:val="Footer"/>
      <w:rPr>
        <w:b/>
        <w:sz w:val="14"/>
        <w:szCs w:val="14"/>
      </w:rPr>
    </w:pPr>
    <w:r w:rsidRPr="009E29D1">
      <w:rPr>
        <w:b/>
        <w:sz w:val="14"/>
        <w:szCs w:val="14"/>
      </w:rPr>
      <w:t>Cra 21 Nª69B-80 ext. 9014-9018</w:t>
    </w:r>
  </w:p>
  <w:p w:rsidR="00765FBA" w:rsidRPr="009E29D1" w:rsidP="00930EB4">
    <w:pPr>
      <w:pStyle w:val="Footer"/>
      <w:rPr>
        <w:sz w:val="14"/>
        <w:szCs w:val="14"/>
      </w:rPr>
    </w:pPr>
  </w:p>
  <w:p w:rsidR="00765FBA" w:rsidRPr="009E29D1" w:rsidP="00930EB4">
    <w:pPr>
      <w:pStyle w:val="Footer"/>
      <w:rPr>
        <w:b/>
        <w:sz w:val="14"/>
        <w:szCs w:val="14"/>
      </w:rPr>
    </w:pPr>
    <w:r w:rsidRPr="009E29D1">
      <w:rPr>
        <w:b/>
        <w:sz w:val="14"/>
        <w:szCs w:val="14"/>
      </w:rPr>
      <w:t>PBX: 335 8000</w:t>
    </w:r>
  </w:p>
  <w:p w:rsidR="00765FBA" w:rsidRPr="009E29D1" w:rsidP="00930EB4">
    <w:pPr>
      <w:pStyle w:val="Footer"/>
      <w:rPr>
        <w:b/>
        <w:sz w:val="14"/>
        <w:szCs w:val="14"/>
      </w:rPr>
    </w:pPr>
    <w:r>
      <w:fldChar w:fldCharType="begin"/>
    </w:r>
    <w:r>
      <w:instrText xml:space="preserve"> HYPERLINK "http://www.sdp.gov.co" </w:instrText>
    </w:r>
    <w:r>
      <w:fldChar w:fldCharType="separate"/>
    </w:r>
    <w:r w:rsidRPr="009E29D1">
      <w:rPr>
        <w:rStyle w:val="Hyperlink"/>
        <w:b/>
        <w:sz w:val="14"/>
        <w:szCs w:val="14"/>
      </w:rPr>
      <w:t>www.sdp.gov.co</w:t>
    </w:r>
    <w:r>
      <w:fldChar w:fldCharType="end"/>
    </w:r>
    <w:r w:rsidRPr="009E29D1">
      <w:rPr>
        <w:b/>
        <w:sz w:val="14"/>
        <w:szCs w:val="14"/>
      </w:rPr>
      <w:softHyphen/>
    </w:r>
  </w:p>
  <w:p w:rsidR="00765FBA" w:rsidRPr="009E29D1" w:rsidP="00930EB4">
    <w:pPr>
      <w:pStyle w:val="Footer"/>
      <w:rPr>
        <w:b/>
        <w:sz w:val="14"/>
        <w:szCs w:val="14"/>
      </w:rPr>
    </w:pPr>
    <w:r w:rsidRPr="009E29D1">
      <w:rPr>
        <w:b/>
        <w:sz w:val="14"/>
        <w:szCs w:val="14"/>
      </w:rPr>
      <w:t>Código Postal: 1113111</w:t>
    </w:r>
  </w:p>
  <w:p w:rsidR="00765FBA"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765FBA"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765FBA" w:rsidRPr="00E600A5"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4614" w:type="dxa"/>
      <w:tblInd w:w="4896" w:type="dxa"/>
      <w:tblBorders>
        <w:top w:val="single" w:sz="4" w:space="0" w:color="auto"/>
        <w:left w:val="single" w:sz="4" w:space="0" w:color="auto"/>
        <w:bottom w:val="single" w:sz="4" w:space="0" w:color="auto"/>
        <w:right w:val="single" w:sz="4" w:space="0" w:color="auto"/>
      </w:tblBorders>
      <w:tblLook w:val="04A0"/>
    </w:tblPr>
    <w:tblGrid>
      <w:gridCol w:w="4594"/>
    </w:tblGrid>
    <w:tr w:rsidTr="00762FBA">
      <w:tblPrEx>
        <w:tblW w:w="4614" w:type="dxa"/>
        <w:tblInd w:w="4896" w:type="dxa"/>
        <w:tblBorders>
          <w:top w:val="single" w:sz="4" w:space="0" w:color="auto"/>
          <w:left w:val="single" w:sz="4" w:space="0" w:color="auto"/>
          <w:bottom w:val="single" w:sz="4" w:space="0" w:color="auto"/>
          <w:right w:val="single" w:sz="4" w:space="0" w:color="auto"/>
        </w:tblBorders>
        <w:tblLook w:val="04A0"/>
      </w:tblPrEx>
      <w:tc>
        <w:tcPr>
          <w:tcW w:w="4614" w:type="dxa"/>
          <w:shd w:val="clear" w:color="auto" w:fill="auto"/>
        </w:tcPr>
        <w:p w:rsidR="00765FBA" w:rsidRPr="00FE3719" w:rsidP="00702F2A">
          <w:pPr>
            <w:spacing w:line="276" w:lineRule="auto"/>
            <w:rPr>
              <w:rFonts w:eastAsia="Calibri"/>
              <w:sz w:val="22"/>
              <w:szCs w:val="22"/>
              <w:lang w:eastAsia="en-US"/>
            </w:rPr>
          </w:pPr>
          <w:r w:rsidRPr="00542C05">
            <w:rPr>
              <w:rFonts w:ascii="Arial Narrow" w:hAnsi="Arial Narrow"/>
              <w:b/>
              <w:sz w:val="16"/>
              <w:szCs w:val="16"/>
            </w:rPr>
            <w:t xml:space="preserve">SECRETARÍA DISTRITAL DE </w:t>
          </w:r>
          <w:r w:rsidRPr="00542C05">
            <w:rPr>
              <w:rFonts w:ascii="Arial Narrow" w:hAnsi="Arial Narrow"/>
              <w:b/>
              <w:sz w:val="16"/>
              <w:szCs w:val="16"/>
            </w:rPr>
            <w:t>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4</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Tr="00762FBA">
      <w:tblPrEx>
        <w:tblW w:w="4614" w:type="dxa"/>
        <w:tblInd w:w="4896" w:type="dxa"/>
        <w:tblLook w:val="04A0"/>
      </w:tblPrEx>
      <w:tc>
        <w:tcPr>
          <w:tcW w:w="4614" w:type="dxa"/>
          <w:shd w:val="clear" w:color="auto" w:fill="auto"/>
        </w:tcPr>
        <w:p w:rsidR="00765FBA" w:rsidRPr="00FE3719"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XXXXXXXXXX</w:t>
          </w:r>
          <w:bookmarkEnd w:id="3"/>
        </w:p>
      </w:tc>
    </w:tr>
    <w:tr w:rsidTr="00762FBA">
      <w:tblPrEx>
        <w:tblW w:w="4614" w:type="dxa"/>
        <w:tblInd w:w="4896" w:type="dxa"/>
        <w:tblLook w:val="04A0"/>
      </w:tblPrEx>
      <w:tc>
        <w:tcPr>
          <w:tcW w:w="4614" w:type="dxa"/>
          <w:shd w:val="clear" w:color="auto" w:fill="auto"/>
        </w:tcPr>
        <w:p w:rsidR="00765FBA" w:rsidRPr="00FE3719"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2457015</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2024-12-13</w:t>
          </w:r>
          <w:bookmarkEnd w:id="5"/>
        </w:p>
      </w:tc>
    </w:tr>
    <w:tr w:rsidTr="00762FBA">
      <w:tblPrEx>
        <w:tblW w:w="4614" w:type="dxa"/>
        <w:tblInd w:w="4896" w:type="dxa"/>
        <w:tblLook w:val="04A0"/>
      </w:tblPrEx>
      <w:tc>
        <w:tcPr>
          <w:tcW w:w="4614" w:type="dxa"/>
          <w:shd w:val="clear" w:color="auto" w:fill="auto"/>
        </w:tcPr>
        <w:p w:rsidR="00765FBA" w:rsidRPr="00FE3719"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Tr="00762FBA">
      <w:tblPrEx>
        <w:tblW w:w="4614" w:type="dxa"/>
        <w:tblInd w:w="4896" w:type="dxa"/>
        <w:tblLook w:val="04A0"/>
      </w:tblPrEx>
      <w:tc>
        <w:tcPr>
          <w:tcW w:w="4614" w:type="dxa"/>
          <w:shd w:val="clear" w:color="auto" w:fill="auto"/>
        </w:tcPr>
        <w:p w:rsidR="00765FBA" w:rsidRPr="00FE3719" w:rsidP="00702F2A">
          <w:pPr>
            <w:pStyle w:val="Header"/>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Tr="00762FBA">
      <w:tblPrEx>
        <w:tblW w:w="4614" w:type="dxa"/>
        <w:tblInd w:w="4896" w:type="dxa"/>
        <w:tblLook w:val="04A0"/>
      </w:tblPrEx>
      <w:tc>
        <w:tcPr>
          <w:tcW w:w="4614" w:type="dxa"/>
          <w:shd w:val="clear" w:color="auto" w:fill="auto"/>
        </w:tcPr>
        <w:p w:rsidR="00765FBA" w:rsidRPr="00FE3719" w:rsidP="00702F2A">
          <w:pPr>
            <w:pStyle w:val="Header"/>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Interno</w:t>
          </w:r>
          <w:bookmarkEnd w:id="8"/>
          <w:r w:rsidRPr="00542C05">
            <w:rPr>
              <w:rFonts w:ascii="Arial Narrow" w:hAnsi="Arial Narrow"/>
              <w:sz w:val="15"/>
              <w:szCs w:val="15"/>
            </w:rPr>
            <w:t xml:space="preserve">  </w:t>
          </w:r>
          <w:r w:rsidRPr="00542C05">
            <w:rPr>
              <w:rFonts w:ascii="Arial Narrow" w:hAnsi="Arial Narrow"/>
              <w:b/>
              <w:sz w:val="15"/>
              <w:szCs w:val="15"/>
            </w:rPr>
            <w:t>Tipo</w:t>
          </w:r>
          <w:r w:rsidRPr="00542C05">
            <w:rPr>
              <w:rFonts w:ascii="Arial Narrow" w:hAnsi="Arial Narrow"/>
              <w:b/>
              <w:sz w:val="15"/>
              <w:szCs w:val="15"/>
            </w:rPr>
            <w:t xml:space="preserve"> Doc</w:t>
          </w:r>
          <w:r w:rsidRPr="00542C05">
            <w:rPr>
              <w:rFonts w:ascii="Arial Narrow" w:hAnsi="Arial Narrow"/>
              <w:sz w:val="15"/>
              <w:szCs w:val="15"/>
            </w:rPr>
            <w:t xml:space="preserve">:   </w:t>
          </w:r>
          <w:bookmarkStart w:id="9" w:name="TipoDocRad"/>
          <w:r w:rsidRPr="00542C05">
            <w:rPr>
              <w:rFonts w:ascii="Arial Narrow" w:hAnsi="Arial Narrow"/>
              <w:sz w:val="15"/>
              <w:szCs w:val="15"/>
            </w:rPr>
            <w:t>Resolución</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765FBA" w:rsidRPr="00FA208F" w:rsidP="00674FB4">
    <w:pPr>
      <w:pStyle w:val="Header"/>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none"/>
      <w:suff w:val="nothing"/>
      <w:lvlJc w:val="left"/>
      <w:pPr>
        <w:tabs>
          <w:tab w:val="num" w:pos="0"/>
        </w:tabs>
        <w:ind w:left="432" w:hanging="432"/>
      </w:pPr>
      <w:rPr>
        <w:rFonts w:cs="Times New Roman"/>
      </w:rPr>
    </w:lvl>
    <w:lvl w:ilvl="1">
      <w:start w:val="1"/>
      <w:numFmt w:val="none"/>
      <w:suff w:val="nothing"/>
      <w:lvlJc w:val="left"/>
      <w:pPr>
        <w:tabs>
          <w:tab w:val="num" w:pos="0"/>
        </w:tabs>
        <w:ind w:left="576" w:hanging="576"/>
      </w:pPr>
      <w:rPr>
        <w:rFonts w:cs="Times New Roman"/>
      </w:rPr>
    </w:lvl>
    <w:lvl w:ilvl="2">
      <w:start w:val="1"/>
      <w:numFmt w:val="none"/>
      <w:suff w:val="nothing"/>
      <w:lvlJc w:val="left"/>
      <w:pPr>
        <w:tabs>
          <w:tab w:val="num" w:pos="0"/>
        </w:tabs>
        <w:ind w:left="720" w:hanging="720"/>
      </w:pPr>
      <w:rPr>
        <w:rFonts w:cs="Times New Roman"/>
      </w:rPr>
    </w:lvl>
    <w:lvl w:ilvl="3">
      <w:start w:val="1"/>
      <w:numFmt w:val="none"/>
      <w:suff w:val="nothing"/>
      <w:lvlJc w:val="left"/>
      <w:pPr>
        <w:tabs>
          <w:tab w:val="num" w:pos="864"/>
        </w:tabs>
        <w:ind w:left="864" w:hanging="864"/>
      </w:pPr>
      <w:rPr>
        <w:rFonts w:cs="Times New Roman"/>
      </w:rPr>
    </w:lvl>
    <w:lvl w:ilvl="4">
      <w:start w:val="1"/>
      <w:numFmt w:val="none"/>
      <w:suff w:val="nothing"/>
      <w:lvlJc w:val="left"/>
      <w:pPr>
        <w:tabs>
          <w:tab w:val="num" w:pos="1008"/>
        </w:tabs>
        <w:ind w:left="1008" w:hanging="1008"/>
      </w:pPr>
      <w:rPr>
        <w:rFonts w:cs="Times New Roman"/>
      </w:rPr>
    </w:lvl>
    <w:lvl w:ilvl="5">
      <w:start w:val="1"/>
      <w:numFmt w:val="none"/>
      <w:suff w:val="nothing"/>
      <w:lvlJc w:val="left"/>
      <w:pPr>
        <w:tabs>
          <w:tab w:val="num" w:pos="1152"/>
        </w:tabs>
        <w:ind w:left="1152" w:hanging="1152"/>
      </w:pPr>
      <w:rPr>
        <w:rFonts w:cs="Times New Roman"/>
      </w:rPr>
    </w:lvl>
    <w:lvl w:ilvl="6">
      <w:start w:val="1"/>
      <w:numFmt w:val="none"/>
      <w:suff w:val="nothing"/>
      <w:lvlJc w:val="left"/>
      <w:pPr>
        <w:tabs>
          <w:tab w:val="num" w:pos="1296"/>
        </w:tabs>
        <w:ind w:left="1296" w:hanging="1296"/>
      </w:pPr>
      <w:rPr>
        <w:rFonts w:cs="Times New Roman"/>
      </w:rPr>
    </w:lvl>
    <w:lvl w:ilvl="7">
      <w:start w:val="1"/>
      <w:numFmt w:val="none"/>
      <w:suff w:val="nothing"/>
      <w:lvlJc w:val="left"/>
      <w:pPr>
        <w:tabs>
          <w:tab w:val="num" w:pos="1440"/>
        </w:tabs>
        <w:ind w:left="1440" w:hanging="1440"/>
      </w:pPr>
      <w:rPr>
        <w:rFonts w:cs="Times New Roman"/>
      </w:rPr>
    </w:lvl>
    <w:lvl w:ilvl="8">
      <w:start w:val="1"/>
      <w:numFmt w:val="none"/>
      <w:suff w:val="nothing"/>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0KY6RBzEHodap3TYyscRi9AWsiyQiepWokIlC51BZ3hj4b7apxpINeYfLDmMh2rpYUyP1sBw5Wh2&#10;UFs1jwH/+A==&#10;" w:salt="E5Rfcs5kbMOgNLu0Eh7P6A==&#10;"/>
  <w:defaultTabStop w:val="708"/>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es-E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Heading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paragraph" w:styleId="Heading8">
    <w:name w:val="heading 8"/>
    <w:basedOn w:val="Normal"/>
    <w:next w:val="Normal"/>
    <w:link w:val="Ttulo8Car"/>
    <w:semiHidden/>
    <w:unhideWhenUsed/>
    <w:qFormat/>
    <w:rsid w:val="003E1D1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Header">
    <w:name w:val="header"/>
    <w:aliases w:val="Encabezado 2,Haut de page,articulo,encabezado"/>
    <w:basedOn w:val="Normal"/>
    <w:link w:val="EncabezadoCar"/>
    <w:rsid w:val="00183775"/>
    <w:pPr>
      <w:tabs>
        <w:tab w:val="center" w:pos="4252"/>
        <w:tab w:val="right" w:pos="8504"/>
      </w:tabs>
    </w:pPr>
  </w:style>
  <w:style w:type="paragraph" w:styleId="Footer">
    <w:name w:val="footer"/>
    <w:basedOn w:val="Normal"/>
    <w:link w:val="PiedepginaCar"/>
    <w:uiPriority w:val="99"/>
    <w:rsid w:val="00183775"/>
    <w:pPr>
      <w:tabs>
        <w:tab w:val="center" w:pos="4252"/>
        <w:tab w:val="right" w:pos="8504"/>
      </w:tabs>
    </w:pPr>
  </w:style>
  <w:style w:type="character" w:customStyle="1" w:styleId="Ttulo2Car">
    <w:name w:val="Título 2 Car"/>
    <w:link w:val="Heading2"/>
    <w:rsid w:val="0027537A"/>
    <w:rPr>
      <w:rFonts w:ascii="Calibri" w:eastAsia="MS Gothic" w:hAnsi="Calibri" w:cs="Times New Roman"/>
      <w:b/>
      <w:bCs/>
      <w:i/>
      <w:iCs/>
      <w:sz w:val="28"/>
      <w:szCs w:val="28"/>
      <w:lang w:val="es-CO" w:eastAsia="es-ES"/>
    </w:rPr>
  </w:style>
  <w:style w:type="character" w:customStyle="1" w:styleId="PiedepginaCar">
    <w:name w:val="Pie de página Car"/>
    <w:link w:val="Footer"/>
    <w:uiPriority w:val="99"/>
    <w:rsid w:val="00360254"/>
    <w:rPr>
      <w:rFonts w:ascii="Arial" w:hAnsi="Arial"/>
      <w:sz w:val="24"/>
      <w:lang w:eastAsia="es-ES"/>
    </w:rPr>
  </w:style>
  <w:style w:type="character" w:styleId="Hyperlink">
    <w:name w:val="Hyperlink"/>
    <w:rsid w:val="00AE5335"/>
    <w:rPr>
      <w:color w:val="0000FF"/>
      <w:u w:val="single"/>
    </w:rPr>
  </w:style>
  <w:style w:type="character" w:customStyle="1" w:styleId="EncabezadoCar">
    <w:name w:val="Encabezado Car"/>
    <w:aliases w:val="Encabezado 2 Car,Haut de page Car,articulo Car,encabezado Car"/>
    <w:link w:val="Header"/>
    <w:rsid w:val="00D62125"/>
    <w:rPr>
      <w:rFonts w:ascii="Arial" w:hAnsi="Arial"/>
      <w:sz w:val="24"/>
      <w:lang w:val="es-CO"/>
    </w:rPr>
  </w:style>
  <w:style w:type="paragraph" w:styleId="BodyText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DefaultParagraphFont"/>
    <w:link w:val="BodyText2"/>
    <w:uiPriority w:val="99"/>
    <w:semiHidden/>
    <w:rsid w:val="007E440F"/>
    <w:rPr>
      <w:rFonts w:asciiTheme="minorHAnsi" w:eastAsiaTheme="minorEastAsia" w:hAnsiTheme="minorHAnsi" w:cstheme="minorBidi"/>
      <w:sz w:val="24"/>
      <w:szCs w:val="24"/>
      <w:lang w:val="es-ES_tradnl" w:eastAsia="es-ES"/>
    </w:rPr>
  </w:style>
  <w:style w:type="paragraph" w:styleId="BodyText">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DefaultParagraphFont"/>
    <w:link w:val="BodyText"/>
    <w:uiPriority w:val="99"/>
    <w:semiHidden/>
    <w:rsid w:val="00120764"/>
    <w:rPr>
      <w:rFonts w:asciiTheme="minorHAnsi" w:eastAsiaTheme="minorEastAsia" w:hAnsiTheme="minorHAnsi" w:cstheme="minorBidi"/>
      <w:sz w:val="24"/>
      <w:szCs w:val="24"/>
      <w:lang w:val="es-ES_tradnl" w:eastAsia="es-ES"/>
    </w:rPr>
  </w:style>
  <w:style w:type="character" w:customStyle="1" w:styleId="Ttulo8Car">
    <w:name w:val="Título 8 Car"/>
    <w:basedOn w:val="DefaultParagraphFont"/>
    <w:link w:val="Heading8"/>
    <w:semiHidden/>
    <w:rsid w:val="003E1D14"/>
    <w:rPr>
      <w:rFonts w:asciiTheme="majorHAnsi" w:eastAsiaTheme="majorEastAsia" w:hAnsiTheme="majorHAnsi" w:cstheme="majorBidi"/>
      <w:color w:val="272727" w:themeColor="text1" w:themeTint="D8"/>
      <w:sz w:val="21"/>
      <w:szCs w:val="21"/>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299D2-BF78-4AE1-A490-E311D795A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855</Words>
  <Characters>4707</Characters>
  <Application>Microsoft Office Word</Application>
  <DocSecurity>0</DocSecurity>
  <Lines>39</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5551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Paola Andrea Aparicio Ortiz</cp:lastModifiedBy>
  <cp:revision>2</cp:revision>
  <cp:lastPrinted>2010-09-29T14:18:00Z</cp:lastPrinted>
  <dcterms:created xsi:type="dcterms:W3CDTF">2024-12-13T21:08:00Z</dcterms:created>
  <dcterms:modified xsi:type="dcterms:W3CDTF">2024-12-13T21:08:00Z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